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AC" w:rsidRDefault="007825A8" w:rsidP="00A5589A">
      <w:pPr>
        <w:spacing w:line="360" w:lineRule="auto"/>
        <w:jc w:val="center"/>
        <w:rPr>
          <w:rFonts w:ascii="Arial" w:hAnsi="Arial" w:cs="Arial"/>
          <w:b/>
          <w:sz w:val="40"/>
        </w:rPr>
      </w:pPr>
      <w:r w:rsidRPr="00134183">
        <w:rPr>
          <w:rFonts w:ascii="Arial" w:hAnsi="Arial" w:cs="Arial"/>
          <w:b/>
          <w:noProof/>
          <w:sz w:val="48"/>
          <w:lang w:val="es-MX" w:eastAsia="es-MX"/>
        </w:rPr>
        <w:drawing>
          <wp:anchor distT="0" distB="0" distL="114300" distR="114300" simplePos="0" relativeHeight="251658240" behindDoc="1" locked="0" layoutInCell="1" allowOverlap="1">
            <wp:simplePos x="0" y="0"/>
            <wp:positionH relativeFrom="column">
              <wp:posOffset>-3175</wp:posOffset>
            </wp:positionH>
            <wp:positionV relativeFrom="paragraph">
              <wp:posOffset>137795</wp:posOffset>
            </wp:positionV>
            <wp:extent cx="6301740" cy="8328025"/>
            <wp:effectExtent l="0" t="0" r="3810" b="0"/>
            <wp:wrapNone/>
            <wp:docPr id="1" name="Imagen 1" descr="https://upload.wikimedia.org/wikipedia/commons/thumb/c/ca/Escudo-UNAM-escalable.svg/200px-Escudo-UNAM-escalab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a/Escudo-UNAM-escalable.svg/200px-Escudo-UNAM-escalable.svg.png"/>
                    <pic:cNvPicPr>
                      <a:picLocks noChangeAspect="1" noChangeArrowheads="1"/>
                    </pic:cNvPicPr>
                  </pic:nvPicPr>
                  <pic:blipFill>
                    <a:blip r:embed="rId7" cstate="print">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1740" cy="8328025"/>
                    </a:xfrm>
                    <a:prstGeom prst="rect">
                      <a:avLst/>
                    </a:prstGeom>
                    <a:noFill/>
                    <a:ln>
                      <a:noFill/>
                    </a:ln>
                  </pic:spPr>
                </pic:pic>
              </a:graphicData>
            </a:graphic>
          </wp:anchor>
        </w:drawing>
      </w:r>
      <w:r w:rsidRPr="00134183">
        <w:rPr>
          <w:rFonts w:ascii="Arial" w:hAnsi="Arial" w:cs="Arial"/>
          <w:b/>
          <w:sz w:val="48"/>
        </w:rPr>
        <w:t>Universidad Nacional Autónoma de México</w:t>
      </w:r>
    </w:p>
    <w:p w:rsidR="004135F6" w:rsidRPr="004135F6" w:rsidRDefault="004135F6" w:rsidP="00A5589A">
      <w:pPr>
        <w:spacing w:line="360" w:lineRule="auto"/>
        <w:jc w:val="center"/>
        <w:rPr>
          <w:rFonts w:ascii="Arial" w:hAnsi="Arial" w:cs="Arial"/>
          <w:b/>
          <w:sz w:val="40"/>
        </w:rPr>
      </w:pPr>
    </w:p>
    <w:p w:rsidR="007825A8" w:rsidRPr="00134183" w:rsidRDefault="007825A8" w:rsidP="00A5589A">
      <w:pPr>
        <w:spacing w:line="360" w:lineRule="auto"/>
        <w:jc w:val="center"/>
        <w:rPr>
          <w:rFonts w:ascii="Arial" w:hAnsi="Arial" w:cs="Arial"/>
          <w:b/>
          <w:sz w:val="40"/>
        </w:rPr>
      </w:pPr>
      <w:r w:rsidRPr="00134183">
        <w:rPr>
          <w:rFonts w:ascii="Arial" w:hAnsi="Arial" w:cs="Arial"/>
          <w:b/>
          <w:sz w:val="40"/>
        </w:rPr>
        <w:t>Escuela Nacional Preparatoria Plantel No. 2</w:t>
      </w:r>
    </w:p>
    <w:p w:rsidR="004135F6" w:rsidRPr="00134183" w:rsidRDefault="004135F6" w:rsidP="00A5589A">
      <w:pPr>
        <w:spacing w:line="360" w:lineRule="auto"/>
        <w:jc w:val="center"/>
        <w:rPr>
          <w:rFonts w:ascii="Arial" w:hAnsi="Arial" w:cs="Arial"/>
          <w:b/>
          <w:sz w:val="40"/>
        </w:rPr>
      </w:pPr>
    </w:p>
    <w:p w:rsidR="007825A8" w:rsidRPr="00134183" w:rsidRDefault="007825A8" w:rsidP="00A5589A">
      <w:pPr>
        <w:spacing w:line="360" w:lineRule="auto"/>
        <w:jc w:val="center"/>
        <w:rPr>
          <w:rFonts w:ascii="Arial" w:hAnsi="Arial" w:cs="Arial"/>
          <w:b/>
          <w:sz w:val="36"/>
        </w:rPr>
      </w:pPr>
      <w:r w:rsidRPr="00134183">
        <w:rPr>
          <w:rFonts w:ascii="Arial" w:hAnsi="Arial" w:cs="Arial"/>
          <w:b/>
          <w:sz w:val="36"/>
        </w:rPr>
        <w:t>“Erasmo Castellanos Quinto”</w:t>
      </w:r>
    </w:p>
    <w:p w:rsidR="004135F6" w:rsidRPr="004135F6" w:rsidRDefault="004135F6" w:rsidP="00A5589A">
      <w:pPr>
        <w:spacing w:line="360" w:lineRule="auto"/>
        <w:jc w:val="center"/>
        <w:rPr>
          <w:rFonts w:ascii="Arial" w:hAnsi="Arial" w:cs="Arial"/>
          <w:b/>
          <w:sz w:val="28"/>
        </w:rPr>
      </w:pPr>
    </w:p>
    <w:p w:rsidR="007825A8" w:rsidRPr="00421FF3" w:rsidRDefault="00843D43" w:rsidP="00A5589A">
      <w:pPr>
        <w:pStyle w:val="Prrafodelista"/>
        <w:numPr>
          <w:ilvl w:val="0"/>
          <w:numId w:val="3"/>
        </w:numPr>
        <w:spacing w:line="360" w:lineRule="auto"/>
        <w:rPr>
          <w:rFonts w:ascii="Arial" w:hAnsi="Arial" w:cs="Arial"/>
          <w:sz w:val="32"/>
          <w:u w:val="single"/>
          <w:lang w:val="en-US"/>
        </w:rPr>
      </w:pPr>
      <w:r w:rsidRPr="00421FF3">
        <w:rPr>
          <w:rFonts w:ascii="Arial" w:hAnsi="Arial" w:cs="Arial"/>
          <w:b/>
          <w:sz w:val="36"/>
          <w:lang w:val="en-US"/>
        </w:rPr>
        <w:t>Title of research</w:t>
      </w:r>
      <w:r w:rsidR="007825A8" w:rsidRPr="00421FF3">
        <w:rPr>
          <w:rFonts w:ascii="Arial" w:hAnsi="Arial" w:cs="Arial"/>
          <w:sz w:val="32"/>
          <w:lang w:val="en-US"/>
        </w:rPr>
        <w:t>:</w:t>
      </w:r>
      <w:r w:rsidRPr="00421FF3">
        <w:rPr>
          <w:rFonts w:ascii="Arial" w:hAnsi="Arial" w:cs="Arial"/>
          <w:sz w:val="32"/>
          <w:lang w:val="en-US"/>
        </w:rPr>
        <w:t xml:space="preserve"> </w:t>
      </w:r>
      <w:r w:rsidR="004135F6" w:rsidRPr="00421FF3">
        <w:rPr>
          <w:rFonts w:ascii="Arial" w:hAnsi="Arial" w:cs="Arial"/>
          <w:sz w:val="32"/>
          <w:u w:val="single"/>
          <w:lang w:val="en-US"/>
        </w:rPr>
        <w:t>“</w:t>
      </w:r>
      <w:r w:rsidR="003817B9" w:rsidRPr="00421FF3">
        <w:rPr>
          <w:rFonts w:ascii="Arial" w:hAnsi="Arial" w:cs="Arial"/>
          <w:i/>
          <w:sz w:val="32"/>
          <w:u w:val="single"/>
          <w:lang w:val="en-US"/>
        </w:rPr>
        <w:t>Adolescent sexuality about high school students of ENP2</w:t>
      </w:r>
      <w:r w:rsidR="004135F6" w:rsidRPr="00421FF3">
        <w:rPr>
          <w:rFonts w:ascii="Arial" w:hAnsi="Arial" w:cs="Arial"/>
          <w:sz w:val="32"/>
          <w:u w:val="single"/>
          <w:lang w:val="en-US"/>
        </w:rPr>
        <w:t>”</w:t>
      </w:r>
    </w:p>
    <w:p w:rsidR="004135F6" w:rsidRPr="00421FF3" w:rsidRDefault="004135F6" w:rsidP="00A5589A">
      <w:pPr>
        <w:pStyle w:val="Prrafodelista"/>
        <w:spacing w:line="360" w:lineRule="auto"/>
        <w:rPr>
          <w:rFonts w:ascii="Arial" w:hAnsi="Arial" w:cs="Arial"/>
          <w:sz w:val="32"/>
          <w:lang w:val="en-US"/>
        </w:rPr>
      </w:pPr>
    </w:p>
    <w:p w:rsidR="007825A8" w:rsidRPr="0016352D" w:rsidRDefault="007825A8" w:rsidP="00A5589A">
      <w:pPr>
        <w:pStyle w:val="Prrafodelista"/>
        <w:numPr>
          <w:ilvl w:val="0"/>
          <w:numId w:val="3"/>
        </w:numPr>
        <w:spacing w:line="360" w:lineRule="auto"/>
        <w:rPr>
          <w:rFonts w:ascii="Arial" w:hAnsi="Arial" w:cs="Arial"/>
          <w:sz w:val="32"/>
        </w:rPr>
      </w:pPr>
      <w:r w:rsidRPr="0016352D">
        <w:rPr>
          <w:rFonts w:ascii="Arial" w:hAnsi="Arial" w:cs="Arial"/>
          <w:b/>
          <w:sz w:val="36"/>
        </w:rPr>
        <w:t>Authors</w:t>
      </w:r>
      <w:r w:rsidRPr="0016352D">
        <w:rPr>
          <w:rFonts w:ascii="Arial" w:hAnsi="Arial" w:cs="Arial"/>
          <w:sz w:val="32"/>
        </w:rPr>
        <w:t xml:space="preserve">: </w:t>
      </w:r>
    </w:p>
    <w:p w:rsidR="007825A8" w:rsidRPr="0016352D" w:rsidRDefault="007825A8" w:rsidP="00A5589A">
      <w:pPr>
        <w:pStyle w:val="Prrafodelista"/>
        <w:numPr>
          <w:ilvl w:val="0"/>
          <w:numId w:val="2"/>
        </w:numPr>
        <w:spacing w:line="360" w:lineRule="auto"/>
        <w:ind w:left="1418"/>
        <w:rPr>
          <w:rFonts w:ascii="Arial" w:hAnsi="Arial" w:cs="Arial"/>
          <w:sz w:val="32"/>
        </w:rPr>
      </w:pPr>
      <w:r w:rsidRPr="0016352D">
        <w:rPr>
          <w:rFonts w:ascii="Arial" w:hAnsi="Arial" w:cs="Arial"/>
          <w:sz w:val="32"/>
        </w:rPr>
        <w:t>Hernández Beltrán Diana</w:t>
      </w:r>
    </w:p>
    <w:p w:rsidR="007825A8" w:rsidRPr="0016352D" w:rsidRDefault="007825A8" w:rsidP="00A5589A">
      <w:pPr>
        <w:pStyle w:val="Prrafodelista"/>
        <w:numPr>
          <w:ilvl w:val="0"/>
          <w:numId w:val="2"/>
        </w:numPr>
        <w:spacing w:line="360" w:lineRule="auto"/>
        <w:ind w:left="1418"/>
        <w:rPr>
          <w:rFonts w:ascii="Arial" w:hAnsi="Arial" w:cs="Arial"/>
          <w:sz w:val="32"/>
        </w:rPr>
      </w:pPr>
      <w:r w:rsidRPr="0016352D">
        <w:rPr>
          <w:rFonts w:ascii="Arial" w:hAnsi="Arial" w:cs="Arial"/>
          <w:sz w:val="32"/>
        </w:rPr>
        <w:t>Medrano Lamadrid Bruno Ricardo</w:t>
      </w:r>
    </w:p>
    <w:p w:rsidR="007825A8" w:rsidRPr="0016352D" w:rsidRDefault="007825A8" w:rsidP="00A5589A">
      <w:pPr>
        <w:pStyle w:val="Prrafodelista"/>
        <w:numPr>
          <w:ilvl w:val="0"/>
          <w:numId w:val="2"/>
        </w:numPr>
        <w:spacing w:line="360" w:lineRule="auto"/>
        <w:ind w:left="1418"/>
        <w:rPr>
          <w:rFonts w:ascii="Arial" w:hAnsi="Arial" w:cs="Arial"/>
          <w:sz w:val="32"/>
        </w:rPr>
      </w:pPr>
      <w:r w:rsidRPr="0016352D">
        <w:rPr>
          <w:rFonts w:ascii="Arial" w:hAnsi="Arial" w:cs="Arial"/>
          <w:sz w:val="32"/>
        </w:rPr>
        <w:t>Romero Velasco Mónica Estefanía</w:t>
      </w:r>
    </w:p>
    <w:p w:rsidR="007825A8" w:rsidRPr="0016352D" w:rsidRDefault="007825A8" w:rsidP="00A5589A">
      <w:pPr>
        <w:pStyle w:val="Prrafodelista"/>
        <w:numPr>
          <w:ilvl w:val="0"/>
          <w:numId w:val="2"/>
        </w:numPr>
        <w:spacing w:line="360" w:lineRule="auto"/>
        <w:ind w:left="1418"/>
        <w:rPr>
          <w:rFonts w:ascii="Arial" w:hAnsi="Arial" w:cs="Arial"/>
          <w:sz w:val="32"/>
        </w:rPr>
      </w:pPr>
      <w:r w:rsidRPr="0016352D">
        <w:rPr>
          <w:rFonts w:ascii="Arial" w:hAnsi="Arial" w:cs="Arial"/>
          <w:sz w:val="32"/>
        </w:rPr>
        <w:t>Tapia Vilchis Citlali Odette</w:t>
      </w:r>
    </w:p>
    <w:p w:rsidR="004135F6" w:rsidRPr="0016352D" w:rsidRDefault="004135F6" w:rsidP="00A5589A">
      <w:pPr>
        <w:pStyle w:val="Prrafodelista"/>
        <w:spacing w:line="360" w:lineRule="auto"/>
        <w:ind w:left="1418"/>
        <w:rPr>
          <w:rFonts w:ascii="Arial" w:hAnsi="Arial" w:cs="Arial"/>
          <w:sz w:val="32"/>
        </w:rPr>
      </w:pPr>
    </w:p>
    <w:p w:rsidR="007825A8" w:rsidRPr="0016352D" w:rsidRDefault="007825A8" w:rsidP="00A5589A">
      <w:pPr>
        <w:pStyle w:val="Prrafodelista"/>
        <w:numPr>
          <w:ilvl w:val="0"/>
          <w:numId w:val="3"/>
        </w:numPr>
        <w:spacing w:line="360" w:lineRule="auto"/>
        <w:rPr>
          <w:rFonts w:ascii="Arial" w:hAnsi="Arial" w:cs="Arial"/>
          <w:sz w:val="32"/>
        </w:rPr>
      </w:pPr>
      <w:r w:rsidRPr="0016352D">
        <w:rPr>
          <w:rFonts w:ascii="Arial" w:hAnsi="Arial" w:cs="Arial"/>
          <w:b/>
          <w:sz w:val="36"/>
        </w:rPr>
        <w:t>Group</w:t>
      </w:r>
      <w:r w:rsidRPr="0016352D">
        <w:rPr>
          <w:rFonts w:ascii="Arial" w:hAnsi="Arial" w:cs="Arial"/>
          <w:sz w:val="32"/>
        </w:rPr>
        <w:t>: 608</w:t>
      </w:r>
    </w:p>
    <w:p w:rsidR="004135F6" w:rsidRPr="0016352D" w:rsidRDefault="004135F6" w:rsidP="00A5589A">
      <w:pPr>
        <w:pStyle w:val="Prrafodelista"/>
        <w:spacing w:line="360" w:lineRule="auto"/>
        <w:rPr>
          <w:rFonts w:ascii="Arial" w:hAnsi="Arial" w:cs="Arial"/>
          <w:sz w:val="32"/>
        </w:rPr>
      </w:pPr>
    </w:p>
    <w:p w:rsidR="007825A8" w:rsidRPr="0016352D" w:rsidRDefault="007825A8" w:rsidP="00A5589A">
      <w:pPr>
        <w:pStyle w:val="Prrafodelista"/>
        <w:numPr>
          <w:ilvl w:val="0"/>
          <w:numId w:val="3"/>
        </w:numPr>
        <w:spacing w:line="360" w:lineRule="auto"/>
        <w:rPr>
          <w:rFonts w:ascii="Arial" w:hAnsi="Arial" w:cs="Arial"/>
          <w:sz w:val="32"/>
        </w:rPr>
      </w:pPr>
      <w:r w:rsidRPr="0016352D">
        <w:rPr>
          <w:rFonts w:ascii="Arial" w:hAnsi="Arial" w:cs="Arial"/>
          <w:b/>
          <w:sz w:val="36"/>
        </w:rPr>
        <w:t>Adviser</w:t>
      </w:r>
      <w:r w:rsidRPr="0016352D">
        <w:rPr>
          <w:rFonts w:ascii="Arial" w:hAnsi="Arial" w:cs="Arial"/>
          <w:sz w:val="32"/>
        </w:rPr>
        <w:t xml:space="preserve">: </w:t>
      </w:r>
      <w:r w:rsidR="00843D43" w:rsidRPr="0016352D">
        <w:rPr>
          <w:rFonts w:ascii="Arial" w:hAnsi="Arial" w:cs="Arial"/>
          <w:sz w:val="32"/>
        </w:rPr>
        <w:t>José Iné</w:t>
      </w:r>
      <w:r w:rsidRPr="0016352D">
        <w:rPr>
          <w:rFonts w:ascii="Arial" w:hAnsi="Arial" w:cs="Arial"/>
          <w:sz w:val="32"/>
        </w:rPr>
        <w:t>s</w:t>
      </w:r>
      <w:r w:rsidR="00843D43" w:rsidRPr="0016352D">
        <w:rPr>
          <w:rFonts w:ascii="Arial" w:hAnsi="Arial" w:cs="Arial"/>
          <w:sz w:val="32"/>
        </w:rPr>
        <w:t xml:space="preserve"> Andrade Gandarilla </w:t>
      </w:r>
    </w:p>
    <w:p w:rsidR="004135F6" w:rsidRPr="0016352D" w:rsidRDefault="004135F6" w:rsidP="00A5589A">
      <w:pPr>
        <w:pStyle w:val="Prrafodelista"/>
        <w:spacing w:line="360" w:lineRule="auto"/>
        <w:rPr>
          <w:rFonts w:ascii="Arial" w:hAnsi="Arial" w:cs="Arial"/>
          <w:sz w:val="32"/>
        </w:rPr>
      </w:pPr>
    </w:p>
    <w:p w:rsidR="000E2541" w:rsidRPr="00421FF3" w:rsidRDefault="004135F6" w:rsidP="00421FF3">
      <w:pPr>
        <w:pStyle w:val="Prrafodelista"/>
        <w:numPr>
          <w:ilvl w:val="0"/>
          <w:numId w:val="3"/>
        </w:numPr>
        <w:spacing w:line="360" w:lineRule="auto"/>
        <w:rPr>
          <w:rFonts w:ascii="Arial" w:hAnsi="Arial" w:cs="Arial"/>
          <w:b/>
          <w:sz w:val="36"/>
          <w:szCs w:val="24"/>
        </w:rPr>
      </w:pPr>
      <w:r w:rsidRPr="0016352D">
        <w:rPr>
          <w:rFonts w:ascii="Arial" w:hAnsi="Arial" w:cs="Arial"/>
          <w:b/>
          <w:sz w:val="36"/>
          <w:szCs w:val="24"/>
        </w:rPr>
        <w:t>School year</w:t>
      </w:r>
      <w:r w:rsidRPr="0016352D">
        <w:rPr>
          <w:rFonts w:ascii="Arial" w:hAnsi="Arial" w:cs="Arial"/>
          <w:sz w:val="36"/>
          <w:szCs w:val="24"/>
        </w:rPr>
        <w:t xml:space="preserve">: 2015 </w:t>
      </w:r>
      <w:r w:rsidR="003629E5" w:rsidRPr="0016352D">
        <w:rPr>
          <w:rFonts w:ascii="Arial" w:hAnsi="Arial" w:cs="Arial"/>
          <w:sz w:val="36"/>
          <w:szCs w:val="24"/>
        </w:rPr>
        <w:t>–</w:t>
      </w:r>
      <w:r w:rsidRPr="0016352D">
        <w:rPr>
          <w:rFonts w:ascii="Arial" w:hAnsi="Arial" w:cs="Arial"/>
          <w:sz w:val="36"/>
          <w:szCs w:val="24"/>
        </w:rPr>
        <w:t xml:space="preserve"> 2016</w:t>
      </w:r>
    </w:p>
    <w:p w:rsidR="000E2541" w:rsidRPr="00421FF3" w:rsidRDefault="000E2541" w:rsidP="00A5589A">
      <w:pPr>
        <w:spacing w:line="360" w:lineRule="auto"/>
        <w:jc w:val="center"/>
        <w:rPr>
          <w:rFonts w:ascii="Arial" w:hAnsi="Arial" w:cs="Arial"/>
          <w:b/>
          <w:i/>
          <w:sz w:val="24"/>
          <w:u w:val="single"/>
          <w:lang w:val="en-US"/>
        </w:rPr>
      </w:pPr>
    </w:p>
    <w:p w:rsidR="003629E5" w:rsidRPr="00421FF3" w:rsidRDefault="003629E5" w:rsidP="00A5589A">
      <w:pPr>
        <w:spacing w:line="360" w:lineRule="auto"/>
        <w:jc w:val="center"/>
        <w:rPr>
          <w:rFonts w:ascii="Arial" w:hAnsi="Arial" w:cs="Arial"/>
          <w:b/>
          <w:i/>
          <w:u w:val="single"/>
          <w:lang w:val="en-US"/>
        </w:rPr>
      </w:pPr>
      <w:r w:rsidRPr="00421FF3">
        <w:rPr>
          <w:rFonts w:ascii="Arial" w:hAnsi="Arial" w:cs="Arial"/>
          <w:b/>
          <w:i/>
          <w:sz w:val="24"/>
          <w:u w:val="single"/>
          <w:lang w:val="en-US"/>
        </w:rPr>
        <w:t>“Adolescent sexuality about high school students of ENP2”</w:t>
      </w:r>
    </w:p>
    <w:p w:rsidR="003629E5" w:rsidRPr="00421FF3" w:rsidRDefault="003629E5" w:rsidP="00060B3C">
      <w:pPr>
        <w:spacing w:line="360" w:lineRule="auto"/>
        <w:jc w:val="both"/>
        <w:rPr>
          <w:rFonts w:ascii="Arial" w:hAnsi="Arial" w:cs="Arial"/>
          <w:b/>
          <w:i/>
          <w:u w:val="single"/>
          <w:lang w:val="en-US"/>
        </w:rPr>
      </w:pPr>
    </w:p>
    <w:p w:rsidR="003629E5" w:rsidRPr="00421FF3" w:rsidRDefault="003629E5" w:rsidP="00060B3C">
      <w:pPr>
        <w:spacing w:line="360" w:lineRule="auto"/>
        <w:jc w:val="both"/>
        <w:rPr>
          <w:rFonts w:ascii="Arial" w:hAnsi="Arial" w:cs="Arial"/>
          <w:b/>
          <w:color w:val="0070C0"/>
          <w:lang w:val="en-US"/>
        </w:rPr>
      </w:pPr>
      <w:r w:rsidRPr="00421FF3">
        <w:rPr>
          <w:rFonts w:ascii="Arial" w:hAnsi="Arial" w:cs="Arial"/>
          <w:b/>
          <w:color w:val="0070C0"/>
          <w:lang w:val="en-US"/>
        </w:rPr>
        <w:t>Introduction</w:t>
      </w:r>
    </w:p>
    <w:p w:rsidR="003407DA" w:rsidRDefault="00B742E8" w:rsidP="003407DA">
      <w:pPr>
        <w:spacing w:line="360" w:lineRule="auto"/>
        <w:jc w:val="both"/>
        <w:rPr>
          <w:rFonts w:ascii="Arial" w:hAnsi="Arial" w:cs="Arial"/>
          <w:lang w:val="en-US"/>
        </w:rPr>
      </w:pPr>
      <w:r w:rsidRPr="00421FF3">
        <w:rPr>
          <w:rFonts w:ascii="Arial" w:hAnsi="Arial" w:cs="Arial"/>
          <w:lang w:val="en-US"/>
        </w:rPr>
        <w:t>Recently in Mexico</w:t>
      </w:r>
      <w:r w:rsidR="002365C2">
        <w:rPr>
          <w:rFonts w:ascii="Arial" w:hAnsi="Arial" w:cs="Arial"/>
          <w:lang w:val="en-US"/>
        </w:rPr>
        <w:t>,</w:t>
      </w:r>
      <w:r w:rsidRPr="00421FF3">
        <w:rPr>
          <w:rFonts w:ascii="Arial" w:hAnsi="Arial" w:cs="Arial"/>
          <w:lang w:val="en-US"/>
        </w:rPr>
        <w:t xml:space="preserve"> it</w:t>
      </w:r>
      <w:r w:rsidR="002365C2">
        <w:rPr>
          <w:rFonts w:ascii="Arial" w:hAnsi="Arial" w:cs="Arial"/>
          <w:lang w:val="en-US"/>
        </w:rPr>
        <w:t xml:space="preserve"> was approved a law allowing homosexual</w:t>
      </w:r>
      <w:r w:rsidRPr="00421FF3">
        <w:rPr>
          <w:rFonts w:ascii="Arial" w:hAnsi="Arial" w:cs="Arial"/>
          <w:lang w:val="en-US"/>
        </w:rPr>
        <w:t xml:space="preserve"> couples</w:t>
      </w:r>
      <w:r w:rsidR="002365C2">
        <w:rPr>
          <w:rFonts w:ascii="Arial" w:hAnsi="Arial" w:cs="Arial"/>
          <w:lang w:val="en-US"/>
        </w:rPr>
        <w:t xml:space="preserve"> (that is </w:t>
      </w:r>
      <w:r w:rsidRPr="00421FF3">
        <w:rPr>
          <w:rFonts w:ascii="Arial" w:hAnsi="Arial" w:cs="Arial"/>
          <w:lang w:val="en-US"/>
        </w:rPr>
        <w:t xml:space="preserve">people of the same sex, </w:t>
      </w:r>
      <w:r w:rsidR="002365C2">
        <w:rPr>
          <w:rFonts w:ascii="Arial" w:hAnsi="Arial" w:cs="Arial"/>
          <w:lang w:val="en-US"/>
        </w:rPr>
        <w:t xml:space="preserve">get married like </w:t>
      </w:r>
      <w:r w:rsidR="000B63F5">
        <w:rPr>
          <w:rFonts w:ascii="Arial" w:hAnsi="Arial" w:cs="Arial"/>
          <w:lang w:val="en-US"/>
        </w:rPr>
        <w:t xml:space="preserve">a heterosexual couple, all this </w:t>
      </w:r>
      <w:r w:rsidR="000B63F5" w:rsidRPr="000B63F5">
        <w:rPr>
          <w:rFonts w:ascii="Arial" w:hAnsi="Arial" w:cs="Arial"/>
          <w:lang w:val="en-US"/>
        </w:rPr>
        <w:t>under Article 146 of the Civil Code</w:t>
      </w:r>
      <w:r w:rsidR="000B63F5">
        <w:rPr>
          <w:rFonts w:ascii="Arial" w:hAnsi="Arial" w:cs="Arial"/>
          <w:lang w:val="en-US"/>
        </w:rPr>
        <w:t xml:space="preserve">, </w:t>
      </w:r>
      <w:r w:rsidR="003407DA" w:rsidRPr="003407DA">
        <w:rPr>
          <w:rFonts w:ascii="Arial" w:hAnsi="Arial" w:cs="Arial"/>
          <w:lang w:val="en-US"/>
        </w:rPr>
        <w:t>amended by the decree of reform, gay marriage enjoys all the rights and obligations traditionally had heterosexual marriage. By extending regulation "heterosexual" marriage to such homosexual unions, a full legal protection for gay spouses is granted. Among the rights that with this reform, gay marriage is recognized is the right to adopt children as a couple.</w:t>
      </w:r>
    </w:p>
    <w:p w:rsidR="007B5EE2" w:rsidRPr="00421FF3" w:rsidRDefault="002A0444" w:rsidP="003407DA">
      <w:pPr>
        <w:spacing w:line="360" w:lineRule="auto"/>
        <w:jc w:val="both"/>
        <w:rPr>
          <w:rFonts w:ascii="Arial" w:hAnsi="Arial" w:cs="Arial"/>
          <w:lang w:val="en-US"/>
        </w:rPr>
      </w:pPr>
      <w:r w:rsidRPr="00421FF3">
        <w:rPr>
          <w:rFonts w:ascii="Arial" w:hAnsi="Arial" w:cs="Arial"/>
          <w:lang w:val="en-US"/>
        </w:rPr>
        <w:t xml:space="preserve"> Since this law was passed, we talk about sexuality</w:t>
      </w:r>
      <w:r w:rsidR="0088198C">
        <w:rPr>
          <w:rFonts w:ascii="Arial" w:hAnsi="Arial" w:cs="Arial"/>
          <w:lang w:val="en-US"/>
        </w:rPr>
        <w:t xml:space="preserve"> more freely, and progressively, m</w:t>
      </w:r>
      <w:r w:rsidRPr="00421FF3">
        <w:rPr>
          <w:rFonts w:ascii="Arial" w:hAnsi="Arial" w:cs="Arial"/>
          <w:lang w:val="en-US"/>
        </w:rPr>
        <w:t xml:space="preserve">exican society begins to accept these kinds of relationships that are part of the LGBT (lesbian, gay, bisexual and transgender) </w:t>
      </w:r>
      <w:r w:rsidR="007B5EE2" w:rsidRPr="00421FF3">
        <w:rPr>
          <w:rFonts w:ascii="Arial" w:hAnsi="Arial" w:cs="Arial"/>
          <w:lang w:val="en-US"/>
        </w:rPr>
        <w:t xml:space="preserve">as an everyday occurrence. </w:t>
      </w:r>
    </w:p>
    <w:p w:rsidR="00284742" w:rsidRPr="00421FF3" w:rsidRDefault="007B5EE2" w:rsidP="003407DA">
      <w:pPr>
        <w:spacing w:line="360" w:lineRule="auto"/>
        <w:jc w:val="both"/>
        <w:rPr>
          <w:rFonts w:ascii="Arial" w:hAnsi="Arial" w:cs="Arial"/>
          <w:lang w:val="en-US"/>
        </w:rPr>
      </w:pPr>
      <w:r w:rsidRPr="00421FF3">
        <w:rPr>
          <w:rFonts w:ascii="Arial" w:hAnsi="Arial" w:cs="Arial"/>
          <w:lang w:val="en-US"/>
        </w:rPr>
        <w:t>We decided to do this research to know what you think young people from our school on the subject and how informed they are about their sexuality, since we are constantly influenced in various ways (internet, family, television, etc.).</w:t>
      </w:r>
    </w:p>
    <w:p w:rsidR="005713DD" w:rsidRPr="00060B3C" w:rsidRDefault="00AB2272" w:rsidP="00060B3C">
      <w:pPr>
        <w:spacing w:line="360" w:lineRule="auto"/>
        <w:jc w:val="both"/>
        <w:rPr>
          <w:rStyle w:val="apple-converted-space"/>
          <w:rFonts w:ascii="Arial" w:hAnsi="Arial" w:cs="Arial"/>
          <w:b/>
          <w:color w:val="0070C0"/>
          <w:shd w:val="clear" w:color="auto" w:fill="FFFFFF"/>
          <w:lang w:val="en-US"/>
        </w:rPr>
      </w:pPr>
      <w:hyperlink r:id="rId10" w:history="1">
        <w:r w:rsidR="005713DD" w:rsidRPr="00421FF3">
          <w:rPr>
            <w:rStyle w:val="Hipervnculo"/>
            <w:rFonts w:ascii="Arial" w:hAnsi="Arial" w:cs="Arial"/>
            <w:b/>
            <w:color w:val="0070C0"/>
            <w:u w:val="none"/>
            <w:shd w:val="clear" w:color="auto" w:fill="FFFFFF"/>
            <w:lang w:val="en-US"/>
          </w:rPr>
          <w:t xml:space="preserve">Theoretical </w:t>
        </w:r>
        <w:r w:rsidR="005713DD" w:rsidRPr="00060B3C">
          <w:rPr>
            <w:rStyle w:val="Hipervnculo"/>
            <w:rFonts w:ascii="Arial" w:hAnsi="Arial" w:cs="Arial"/>
            <w:b/>
            <w:color w:val="0070C0"/>
            <w:u w:val="none"/>
            <w:shd w:val="clear" w:color="auto" w:fill="FFFFFF"/>
            <w:lang w:val="en-US"/>
          </w:rPr>
          <w:t>framework</w:t>
        </w:r>
      </w:hyperlink>
      <w:r w:rsidR="005713DD" w:rsidRPr="00421FF3">
        <w:rPr>
          <w:rStyle w:val="apple-converted-space"/>
          <w:rFonts w:ascii="Arial" w:hAnsi="Arial" w:cs="Arial"/>
          <w:b/>
          <w:color w:val="0070C0"/>
          <w:shd w:val="clear" w:color="auto" w:fill="FFFFFF"/>
          <w:lang w:val="en-US"/>
        </w:rPr>
        <w:t> </w:t>
      </w:r>
    </w:p>
    <w:p w:rsidR="005713DD" w:rsidRPr="007863EB" w:rsidRDefault="005713DD" w:rsidP="007863EB">
      <w:pPr>
        <w:pStyle w:val="Ttulo3"/>
        <w:shd w:val="clear" w:color="auto" w:fill="FFFFFF"/>
        <w:spacing w:before="0" w:line="360" w:lineRule="auto"/>
        <w:jc w:val="both"/>
        <w:rPr>
          <w:rFonts w:ascii="Arial" w:hAnsi="Arial" w:cs="Arial"/>
          <w:b w:val="0"/>
          <w:bCs w:val="0"/>
          <w:color w:val="auto"/>
        </w:rPr>
      </w:pPr>
      <w:r w:rsidRPr="007863EB">
        <w:rPr>
          <w:rFonts w:ascii="Arial" w:hAnsi="Arial" w:cs="Arial"/>
          <w:b w:val="0"/>
          <w:color w:val="auto"/>
          <w:lang w:val="en-US"/>
        </w:rPr>
        <w:t xml:space="preserve">The WHO </w:t>
      </w:r>
      <w:r w:rsidR="007863EB" w:rsidRPr="007863EB">
        <w:rPr>
          <w:rFonts w:ascii="Arial" w:hAnsi="Arial" w:cs="Arial"/>
          <w:b w:val="0"/>
          <w:color w:val="auto"/>
          <w:lang w:val="en-US"/>
        </w:rPr>
        <w:t>(</w:t>
      </w:r>
      <w:hyperlink r:id="rId11" w:tgtFrame="_blank" w:history="1">
        <w:r w:rsidR="007863EB" w:rsidRPr="007863EB">
          <w:rPr>
            <w:rStyle w:val="Hipervnculo"/>
            <w:rFonts w:ascii="Arial" w:hAnsi="Arial" w:cs="Arial"/>
            <w:b w:val="0"/>
            <w:bCs w:val="0"/>
            <w:color w:val="auto"/>
            <w:u w:val="none"/>
            <w:lang w:val="en-US"/>
          </w:rPr>
          <w:t>World Health Organization</w:t>
        </w:r>
      </w:hyperlink>
      <w:r w:rsidR="007863EB" w:rsidRPr="007863EB">
        <w:rPr>
          <w:rFonts w:ascii="Arial" w:hAnsi="Arial" w:cs="Arial"/>
          <w:b w:val="0"/>
          <w:bCs w:val="0"/>
          <w:color w:val="auto"/>
          <w:lang w:val="en-US"/>
        </w:rPr>
        <w:t xml:space="preserve">) </w:t>
      </w:r>
      <w:r w:rsidRPr="007863EB">
        <w:rPr>
          <w:rFonts w:ascii="Arial" w:hAnsi="Arial" w:cs="Arial"/>
          <w:b w:val="0"/>
          <w:color w:val="auto"/>
          <w:lang w:val="en-US"/>
        </w:rPr>
        <w:t>defines the adolescence as the period of growth and human development that takes place after the childhood and before the adult age, between the 10 and 19 years. It is a question of one of the more important stages of transition in the life of the human being, who is characterized by an intensive pace of growth and of changes, overcome only by that the breast-fed babies experiment. This phase of growth and development comes determined by diverse biological processes. The beginning of the puberty marks the passage of the childhood to the adolescence.</w:t>
      </w:r>
    </w:p>
    <w:p w:rsidR="005713DD" w:rsidRPr="00060B3C" w:rsidRDefault="005713DD" w:rsidP="00060B3C">
      <w:pPr>
        <w:spacing w:line="360" w:lineRule="auto"/>
        <w:jc w:val="both"/>
        <w:rPr>
          <w:rFonts w:ascii="Arial" w:hAnsi="Arial" w:cs="Arial"/>
          <w:lang w:val="en-US"/>
        </w:rPr>
      </w:pPr>
      <w:r w:rsidRPr="00060B3C">
        <w:rPr>
          <w:rFonts w:ascii="Arial" w:hAnsi="Arial" w:cs="Arial"/>
          <w:lang w:val="en-US"/>
        </w:rPr>
        <w:t>Many teenagers meet submitted to pressures to consume alcohol, tobacco or other drugs and to start having sexual relations, and it to ages increasingly early, which contains for them a high risk of traumatism, both meaningful and accidental, not wished pregnancies and infections of sexual transmission (ITS), between them the virus of the immunodeficiency humanizes (HIV).</w:t>
      </w:r>
    </w:p>
    <w:p w:rsidR="00D6706F" w:rsidRPr="00421FF3" w:rsidRDefault="0071646E" w:rsidP="00060B3C">
      <w:pPr>
        <w:spacing w:line="360" w:lineRule="auto"/>
        <w:jc w:val="both"/>
        <w:rPr>
          <w:rFonts w:ascii="Arial" w:hAnsi="Arial" w:cs="Arial"/>
          <w:lang w:val="en-US"/>
        </w:rPr>
      </w:pPr>
      <w:r w:rsidRPr="00060B3C">
        <w:rPr>
          <w:rFonts w:ascii="Arial" w:hAnsi="Arial" w:cs="Arial"/>
          <w:lang w:val="en-US"/>
        </w:rPr>
        <w:lastRenderedPageBreak/>
        <w:t>In Mexico, the young people become sexually active between 15 and 19 years, on average. The vast majority (97%) meets at least one contraceptive method; however, more than half did not use any in their first sexual encounter.</w:t>
      </w:r>
      <w:r w:rsidR="00D6706F" w:rsidRPr="00421FF3">
        <w:rPr>
          <w:rFonts w:ascii="Arial" w:hAnsi="Arial" w:cs="Arial"/>
          <w:lang w:val="en-US"/>
        </w:rPr>
        <w:t xml:space="preserve"> </w:t>
      </w:r>
    </w:p>
    <w:p w:rsidR="001E517A" w:rsidRDefault="00D6706F" w:rsidP="00060B3C">
      <w:pPr>
        <w:spacing w:line="360" w:lineRule="auto"/>
        <w:jc w:val="both"/>
        <w:rPr>
          <w:rFonts w:ascii="Arial" w:hAnsi="Arial" w:cs="Arial"/>
          <w:lang w:val="en-US"/>
        </w:rPr>
      </w:pPr>
      <w:r w:rsidRPr="00060B3C">
        <w:rPr>
          <w:rFonts w:ascii="Arial" w:hAnsi="Arial" w:cs="Arial"/>
          <w:lang w:val="en-US"/>
        </w:rPr>
        <w:t>Then we define some concepts to better understand the issue:</w:t>
      </w:r>
    </w:p>
    <w:p w:rsidR="00B86A38" w:rsidRDefault="00191444" w:rsidP="00060B3C">
      <w:pPr>
        <w:spacing w:line="360" w:lineRule="auto"/>
        <w:jc w:val="both"/>
        <w:rPr>
          <w:rFonts w:ascii="Arial" w:hAnsi="Arial" w:cs="Arial"/>
          <w:lang w:val="en-US"/>
        </w:rPr>
      </w:pPr>
      <w:r w:rsidRPr="00060B3C">
        <w:rPr>
          <w:rFonts w:ascii="Arial" w:hAnsi="Arial" w:cs="Arial"/>
          <w:b/>
          <w:lang w:val="en-US"/>
        </w:rPr>
        <w:t xml:space="preserve">Gay </w:t>
      </w:r>
      <w:r w:rsidRPr="00060B3C">
        <w:rPr>
          <w:rFonts w:ascii="Arial" w:hAnsi="Arial" w:cs="Arial"/>
          <w:lang w:val="en-US"/>
        </w:rPr>
        <w:t xml:space="preserve">men are men who are sexually attracted to men. </w:t>
      </w:r>
    </w:p>
    <w:p w:rsidR="00191444" w:rsidRPr="00060B3C" w:rsidRDefault="00191444" w:rsidP="00060B3C">
      <w:pPr>
        <w:spacing w:line="360" w:lineRule="auto"/>
        <w:jc w:val="both"/>
        <w:rPr>
          <w:rFonts w:ascii="Arial" w:hAnsi="Arial" w:cs="Arial"/>
          <w:lang w:val="en-US"/>
        </w:rPr>
      </w:pPr>
      <w:r w:rsidRPr="00060B3C">
        <w:rPr>
          <w:rFonts w:ascii="Arial" w:hAnsi="Arial" w:cs="Arial"/>
          <w:b/>
          <w:lang w:val="en-US"/>
        </w:rPr>
        <w:t>Lesbians</w:t>
      </w:r>
      <w:r w:rsidRPr="00060B3C">
        <w:rPr>
          <w:rFonts w:ascii="Arial" w:hAnsi="Arial" w:cs="Arial"/>
          <w:lang w:val="en-US"/>
        </w:rPr>
        <w:t xml:space="preserve"> are women who are sexually attracted to women.  The difference there is pretty straightforward; gay men are men and lesbians are women.  You can generally refer to lesbians as being gay women as well.</w:t>
      </w:r>
    </w:p>
    <w:p w:rsidR="00191444" w:rsidRPr="00060B3C" w:rsidRDefault="00191444" w:rsidP="00060B3C">
      <w:pPr>
        <w:spacing w:line="360" w:lineRule="auto"/>
        <w:jc w:val="both"/>
        <w:rPr>
          <w:rFonts w:ascii="Arial" w:hAnsi="Arial" w:cs="Arial"/>
          <w:lang w:val="en-US"/>
        </w:rPr>
      </w:pPr>
      <w:r w:rsidRPr="00060B3C">
        <w:rPr>
          <w:rFonts w:ascii="Arial" w:hAnsi="Arial" w:cs="Arial"/>
          <w:b/>
          <w:lang w:val="en-US"/>
        </w:rPr>
        <w:t>Bisexual</w:t>
      </w:r>
      <w:r w:rsidRPr="00060B3C">
        <w:rPr>
          <w:rFonts w:ascii="Arial" w:hAnsi="Arial" w:cs="Arial"/>
          <w:lang w:val="en-US"/>
        </w:rPr>
        <w:t xml:space="preserve"> people are sexually attracted to both men and women. The difference there is pretty straightforward as well.  A lesbian and a bisexual woman are both attracted to women, but bisexual women are also attracted to men, wherein lesbians aren't.</w:t>
      </w:r>
    </w:p>
    <w:p w:rsidR="00451220" w:rsidRPr="00060B3C" w:rsidRDefault="00191444" w:rsidP="00060B3C">
      <w:pPr>
        <w:spacing w:line="360" w:lineRule="auto"/>
        <w:jc w:val="both"/>
        <w:rPr>
          <w:rFonts w:ascii="Arial" w:hAnsi="Arial" w:cs="Arial"/>
          <w:lang w:val="en-US"/>
        </w:rPr>
      </w:pPr>
      <w:r w:rsidRPr="00060B3C">
        <w:rPr>
          <w:rFonts w:ascii="Arial" w:hAnsi="Arial" w:cs="Arial"/>
          <w:b/>
          <w:lang w:val="en-US"/>
        </w:rPr>
        <w:t>Transgender</w:t>
      </w:r>
      <w:r w:rsidRPr="00060B3C">
        <w:rPr>
          <w:rFonts w:ascii="Arial" w:hAnsi="Arial" w:cs="Arial"/>
          <w:lang w:val="en-US"/>
        </w:rPr>
        <w:t xml:space="preserve"> people are people who identify as a gender other than the one typically associated with the sex they're assigned at birth.  Someone assigned female at birth might identify as a man, for example; he would be a trans man.</w:t>
      </w:r>
    </w:p>
    <w:p w:rsidR="001C592C" w:rsidRPr="00060B3C" w:rsidRDefault="001C592C" w:rsidP="00060B3C">
      <w:pPr>
        <w:spacing w:line="360" w:lineRule="auto"/>
        <w:jc w:val="both"/>
        <w:rPr>
          <w:rFonts w:ascii="Arial" w:hAnsi="Arial" w:cs="Arial"/>
          <w:b/>
          <w:color w:val="0070C0"/>
          <w:lang w:val="en-US"/>
        </w:rPr>
      </w:pPr>
      <w:r w:rsidRPr="00060B3C">
        <w:rPr>
          <w:rFonts w:ascii="Arial" w:hAnsi="Arial" w:cs="Arial"/>
          <w:b/>
          <w:color w:val="0070C0"/>
          <w:lang w:val="en-US"/>
        </w:rPr>
        <w:t>Objectives</w:t>
      </w:r>
    </w:p>
    <w:p w:rsidR="00190F99" w:rsidRPr="00060B3C" w:rsidRDefault="00190F99" w:rsidP="00060B3C">
      <w:pPr>
        <w:pStyle w:val="Prrafodelista"/>
        <w:numPr>
          <w:ilvl w:val="0"/>
          <w:numId w:val="4"/>
        </w:numPr>
        <w:spacing w:line="360" w:lineRule="auto"/>
        <w:jc w:val="both"/>
        <w:rPr>
          <w:rFonts w:ascii="Arial" w:hAnsi="Arial" w:cs="Arial"/>
          <w:color w:val="0070C0"/>
          <w:lang w:val="en-US"/>
        </w:rPr>
      </w:pPr>
      <w:r w:rsidRPr="00060B3C">
        <w:rPr>
          <w:rFonts w:ascii="Arial" w:hAnsi="Arial" w:cs="Arial"/>
          <w:lang w:val="en-US"/>
        </w:rPr>
        <w:t>Establish how informed are the adolescents in our school about their sexuality.</w:t>
      </w:r>
    </w:p>
    <w:p w:rsidR="00190F99" w:rsidRPr="00060B3C" w:rsidRDefault="00190F99" w:rsidP="00060B3C">
      <w:pPr>
        <w:pStyle w:val="Prrafodelista"/>
        <w:numPr>
          <w:ilvl w:val="0"/>
          <w:numId w:val="4"/>
        </w:numPr>
        <w:spacing w:line="360" w:lineRule="auto"/>
        <w:jc w:val="both"/>
        <w:rPr>
          <w:rFonts w:ascii="Arial" w:hAnsi="Arial" w:cs="Arial"/>
          <w:lang w:val="en-US"/>
        </w:rPr>
      </w:pPr>
      <w:r w:rsidRPr="00060B3C">
        <w:rPr>
          <w:rFonts w:ascii="Arial" w:hAnsi="Arial" w:cs="Arial"/>
          <w:lang w:val="en-US"/>
        </w:rPr>
        <w:t>Knowing how is that teenagers are informed about these issues</w:t>
      </w:r>
    </w:p>
    <w:p w:rsidR="00CD193F" w:rsidRPr="00060B3C" w:rsidRDefault="00CD193F" w:rsidP="00060B3C">
      <w:pPr>
        <w:pStyle w:val="Prrafodelista"/>
        <w:numPr>
          <w:ilvl w:val="0"/>
          <w:numId w:val="4"/>
        </w:numPr>
        <w:spacing w:line="360" w:lineRule="auto"/>
        <w:jc w:val="both"/>
        <w:rPr>
          <w:rFonts w:ascii="Arial" w:hAnsi="Arial" w:cs="Arial"/>
          <w:lang w:val="en-US"/>
        </w:rPr>
      </w:pPr>
      <w:r w:rsidRPr="00060B3C">
        <w:rPr>
          <w:rFonts w:ascii="Arial" w:hAnsi="Arial" w:cs="Arial"/>
          <w:lang w:val="en-US"/>
        </w:rPr>
        <w:t>To know whether the adolescents apply the information received in their lives.</w:t>
      </w:r>
    </w:p>
    <w:p w:rsidR="00451220" w:rsidRPr="00B86A38" w:rsidRDefault="00190F99" w:rsidP="00B86A38">
      <w:pPr>
        <w:pStyle w:val="Prrafodelista"/>
        <w:numPr>
          <w:ilvl w:val="0"/>
          <w:numId w:val="4"/>
        </w:numPr>
        <w:spacing w:line="360" w:lineRule="auto"/>
        <w:jc w:val="both"/>
        <w:rPr>
          <w:rFonts w:ascii="Arial" w:hAnsi="Arial" w:cs="Arial"/>
          <w:lang w:val="en-US"/>
        </w:rPr>
      </w:pPr>
      <w:r w:rsidRPr="00060B3C">
        <w:rPr>
          <w:rFonts w:ascii="Arial" w:hAnsi="Arial" w:cs="Arial"/>
          <w:lang w:val="en-US"/>
        </w:rPr>
        <w:t>Evaluate how it affects the LGBT community in their lives.</w:t>
      </w:r>
    </w:p>
    <w:p w:rsidR="001C592C" w:rsidRPr="00060B3C" w:rsidRDefault="001C592C" w:rsidP="00060B3C">
      <w:pPr>
        <w:spacing w:line="360" w:lineRule="auto"/>
        <w:jc w:val="both"/>
        <w:rPr>
          <w:rFonts w:ascii="Arial" w:hAnsi="Arial" w:cs="Arial"/>
          <w:b/>
          <w:color w:val="0070C0"/>
          <w:lang w:val="en-US"/>
        </w:rPr>
      </w:pPr>
      <w:r w:rsidRPr="00060B3C">
        <w:rPr>
          <w:rFonts w:ascii="Arial" w:hAnsi="Arial" w:cs="Arial"/>
          <w:b/>
          <w:color w:val="0070C0"/>
          <w:lang w:val="en-US"/>
        </w:rPr>
        <w:t>Methodology</w:t>
      </w:r>
    </w:p>
    <w:p w:rsidR="000E2541" w:rsidRPr="00391B32" w:rsidRDefault="000E2541" w:rsidP="000E2541">
      <w:pPr>
        <w:spacing w:line="360" w:lineRule="auto"/>
        <w:jc w:val="both"/>
        <w:rPr>
          <w:rFonts w:ascii="Arial" w:hAnsi="Arial" w:cs="Arial"/>
          <w:lang w:val="en-US"/>
        </w:rPr>
      </w:pPr>
      <w:r w:rsidRPr="00391B32">
        <w:rPr>
          <w:rFonts w:ascii="Arial" w:hAnsi="Arial" w:cs="Arial"/>
          <w:lang w:val="en-US"/>
        </w:rPr>
        <w:t>For</w:t>
      </w:r>
      <w:r>
        <w:rPr>
          <w:rFonts w:ascii="Arial" w:hAnsi="Arial" w:cs="Arial"/>
          <w:lang w:val="en-US"/>
        </w:rPr>
        <w:t xml:space="preserve"> a</w:t>
      </w:r>
      <w:r w:rsidRPr="00391B32">
        <w:rPr>
          <w:rFonts w:ascii="Arial" w:hAnsi="Arial" w:cs="Arial"/>
          <w:lang w:val="en-US"/>
        </w:rPr>
        <w:t xml:space="preserve"> better control of the data collected, first a survey consisted of 13 questions</w:t>
      </w:r>
      <w:r>
        <w:rPr>
          <w:rFonts w:ascii="Arial" w:hAnsi="Arial" w:cs="Arial"/>
          <w:lang w:val="en-US"/>
        </w:rPr>
        <w:t xml:space="preserve"> was done</w:t>
      </w:r>
      <w:r w:rsidRPr="00391B32">
        <w:rPr>
          <w:rFonts w:ascii="Arial" w:hAnsi="Arial" w:cs="Arial"/>
          <w:lang w:val="en-US"/>
        </w:rPr>
        <w:t>, some of the questions which were contained</w:t>
      </w:r>
      <w:r>
        <w:rPr>
          <w:rFonts w:ascii="Arial" w:hAnsi="Arial" w:cs="Arial"/>
          <w:lang w:val="en-US"/>
        </w:rPr>
        <w:t xml:space="preserve"> in</w:t>
      </w:r>
      <w:r w:rsidRPr="00391B32">
        <w:rPr>
          <w:rFonts w:ascii="Arial" w:hAnsi="Arial" w:cs="Arial"/>
          <w:lang w:val="en-US"/>
        </w:rPr>
        <w:t xml:space="preserve"> these do</w:t>
      </w:r>
      <w:r>
        <w:rPr>
          <w:rFonts w:ascii="Arial" w:hAnsi="Arial" w:cs="Arial"/>
          <w:lang w:val="en-US"/>
        </w:rPr>
        <w:t>cuments were</w:t>
      </w:r>
      <w:r w:rsidRPr="00391B32">
        <w:rPr>
          <w:rFonts w:ascii="Arial" w:hAnsi="Arial" w:cs="Arial"/>
          <w:lang w:val="en-US"/>
        </w:rPr>
        <w:t xml:space="preserve"> formulated; "How do you react your social circle to talk about your sexuality?" "How open is the matter with your parents?" "Do you think your sexuality influences your academic life?</w:t>
      </w:r>
      <w:r>
        <w:rPr>
          <w:rFonts w:ascii="Arial" w:hAnsi="Arial" w:cs="Arial"/>
          <w:lang w:val="en-US"/>
        </w:rPr>
        <w:t>" among others, each of them was</w:t>
      </w:r>
      <w:r w:rsidRPr="00391B32">
        <w:rPr>
          <w:rFonts w:ascii="Arial" w:hAnsi="Arial" w:cs="Arial"/>
          <w:lang w:val="en-US"/>
        </w:rPr>
        <w:t xml:space="preserve"> mu</w:t>
      </w:r>
      <w:r>
        <w:rPr>
          <w:rFonts w:ascii="Arial" w:hAnsi="Arial" w:cs="Arial"/>
          <w:lang w:val="en-US"/>
        </w:rPr>
        <w:t>l</w:t>
      </w:r>
      <w:r w:rsidRPr="00391B32">
        <w:rPr>
          <w:rFonts w:ascii="Arial" w:hAnsi="Arial" w:cs="Arial"/>
          <w:lang w:val="en-US"/>
        </w:rPr>
        <w:t>tiple choices</w:t>
      </w:r>
      <w:r>
        <w:rPr>
          <w:rFonts w:ascii="Arial" w:hAnsi="Arial" w:cs="Arial"/>
          <w:lang w:val="en-US"/>
        </w:rPr>
        <w:t xml:space="preserve"> so the</w:t>
      </w:r>
      <w:r w:rsidRPr="00391B32">
        <w:rPr>
          <w:rFonts w:ascii="Arial" w:hAnsi="Arial" w:cs="Arial"/>
          <w:lang w:val="en-US"/>
        </w:rPr>
        <w:t xml:space="preserve"> collections of results were</w:t>
      </w:r>
      <w:r>
        <w:rPr>
          <w:rFonts w:ascii="Arial" w:hAnsi="Arial" w:cs="Arial"/>
          <w:lang w:val="en-US"/>
        </w:rPr>
        <w:t xml:space="preserve"> easier and it didn’t</w:t>
      </w:r>
      <w:r w:rsidRPr="00391B32">
        <w:rPr>
          <w:rFonts w:ascii="Arial" w:hAnsi="Arial" w:cs="Arial"/>
          <w:lang w:val="en-US"/>
        </w:rPr>
        <w:t xml:space="preserve"> bother</w:t>
      </w:r>
      <w:r>
        <w:rPr>
          <w:rFonts w:ascii="Arial" w:hAnsi="Arial" w:cs="Arial"/>
          <w:lang w:val="en-US"/>
        </w:rPr>
        <w:t xml:space="preserve"> the</w:t>
      </w:r>
      <w:r w:rsidRPr="00391B32">
        <w:rPr>
          <w:rFonts w:ascii="Arial" w:hAnsi="Arial" w:cs="Arial"/>
          <w:lang w:val="en-US"/>
        </w:rPr>
        <w:t xml:space="preserve"> participants.</w:t>
      </w:r>
    </w:p>
    <w:p w:rsidR="002E7305" w:rsidRDefault="000E2541" w:rsidP="000E2541">
      <w:pPr>
        <w:spacing w:line="360" w:lineRule="auto"/>
        <w:jc w:val="both"/>
        <w:rPr>
          <w:rFonts w:ascii="Arial" w:hAnsi="Arial" w:cs="Arial"/>
          <w:lang w:val="en-US"/>
        </w:rPr>
      </w:pPr>
      <w:r w:rsidRPr="00391B32">
        <w:rPr>
          <w:rFonts w:ascii="Arial" w:hAnsi="Arial" w:cs="Arial"/>
          <w:lang w:val="en-US"/>
        </w:rPr>
        <w:t xml:space="preserve">These </w:t>
      </w:r>
      <w:r>
        <w:rPr>
          <w:rFonts w:ascii="Arial" w:hAnsi="Arial" w:cs="Arial"/>
          <w:lang w:val="en-US"/>
        </w:rPr>
        <w:t xml:space="preserve">surveys were distributed to 100 </w:t>
      </w:r>
      <w:r w:rsidRPr="00391B32">
        <w:rPr>
          <w:rFonts w:ascii="Arial" w:hAnsi="Arial" w:cs="Arial"/>
          <w:lang w:val="en-US"/>
        </w:rPr>
        <w:t>members of the student community of the ENP 2, all of them selected at random. The surveys were conducted on Friday 19 February 2016 at the premises of the ENP 2.</w:t>
      </w:r>
    </w:p>
    <w:p w:rsidR="000E2541" w:rsidRPr="00391B32" w:rsidRDefault="000E2541" w:rsidP="000E2541">
      <w:pPr>
        <w:spacing w:line="360" w:lineRule="auto"/>
        <w:jc w:val="both"/>
        <w:rPr>
          <w:rFonts w:ascii="Arial" w:hAnsi="Arial" w:cs="Arial"/>
          <w:lang w:val="en-US"/>
        </w:rPr>
      </w:pPr>
      <w:bookmarkStart w:id="0" w:name="_GoBack"/>
      <w:bookmarkEnd w:id="0"/>
      <w:r w:rsidRPr="00391B32">
        <w:rPr>
          <w:rFonts w:ascii="Arial" w:hAnsi="Arial" w:cs="Arial"/>
          <w:lang w:val="en-US"/>
        </w:rPr>
        <w:lastRenderedPageBreak/>
        <w:t>Participants were not asked to give their identity</w:t>
      </w:r>
      <w:r w:rsidR="00B86A38">
        <w:rPr>
          <w:rFonts w:ascii="Arial" w:hAnsi="Arial" w:cs="Arial"/>
          <w:lang w:val="en-US"/>
        </w:rPr>
        <w:t xml:space="preserve">, </w:t>
      </w:r>
      <w:r>
        <w:rPr>
          <w:rFonts w:ascii="Arial" w:hAnsi="Arial" w:cs="Arial"/>
          <w:lang w:val="en-US"/>
        </w:rPr>
        <w:t>this</w:t>
      </w:r>
      <w:r w:rsidRPr="00391B32">
        <w:rPr>
          <w:rFonts w:ascii="Arial" w:hAnsi="Arial" w:cs="Arial"/>
          <w:lang w:val="en-US"/>
        </w:rPr>
        <w:t xml:space="preserve"> was</w:t>
      </w:r>
      <w:r>
        <w:rPr>
          <w:rFonts w:ascii="Arial" w:hAnsi="Arial" w:cs="Arial"/>
          <w:lang w:val="en-US"/>
        </w:rPr>
        <w:t xml:space="preserve"> made</w:t>
      </w:r>
      <w:r w:rsidRPr="00391B32">
        <w:rPr>
          <w:rFonts w:ascii="Arial" w:hAnsi="Arial" w:cs="Arial"/>
          <w:lang w:val="en-US"/>
        </w:rPr>
        <w:t xml:space="preserve"> because we considered that most of them would not give such </w:t>
      </w:r>
      <w:r>
        <w:rPr>
          <w:rFonts w:ascii="Arial" w:hAnsi="Arial" w:cs="Arial"/>
          <w:lang w:val="en-US"/>
        </w:rPr>
        <w:t>information if their identity was</w:t>
      </w:r>
      <w:r w:rsidRPr="00391B32">
        <w:rPr>
          <w:rFonts w:ascii="Arial" w:hAnsi="Arial" w:cs="Arial"/>
          <w:lang w:val="en-US"/>
        </w:rPr>
        <w:t xml:space="preserve"> revealed.</w:t>
      </w:r>
    </w:p>
    <w:p w:rsidR="000E2541" w:rsidRDefault="000E2541" w:rsidP="000E2541">
      <w:pPr>
        <w:spacing w:line="360" w:lineRule="auto"/>
        <w:jc w:val="both"/>
        <w:rPr>
          <w:rFonts w:ascii="Arial" w:hAnsi="Arial" w:cs="Arial"/>
          <w:lang w:val="en-US"/>
        </w:rPr>
      </w:pPr>
      <w:r w:rsidRPr="00391B32">
        <w:rPr>
          <w:rFonts w:ascii="Arial" w:hAnsi="Arial" w:cs="Arial"/>
          <w:lang w:val="en-US"/>
        </w:rPr>
        <w:t>Once the students answered the survey, we proceeded to join the</w:t>
      </w:r>
      <w:r>
        <w:rPr>
          <w:rFonts w:ascii="Arial" w:hAnsi="Arial" w:cs="Arial"/>
          <w:lang w:val="en-US"/>
        </w:rPr>
        <w:t>m and analyze them according the formulated questions</w:t>
      </w:r>
    </w:p>
    <w:p w:rsidR="000E2541" w:rsidRDefault="000E2541" w:rsidP="000E2541">
      <w:pPr>
        <w:spacing w:line="360" w:lineRule="auto"/>
        <w:jc w:val="both"/>
        <w:rPr>
          <w:rFonts w:ascii="Arial" w:hAnsi="Arial" w:cs="Arial"/>
          <w:lang w:val="en-US"/>
        </w:rPr>
      </w:pPr>
      <w:r w:rsidRPr="00391B32">
        <w:rPr>
          <w:rFonts w:ascii="Arial" w:hAnsi="Arial" w:cs="Arial"/>
          <w:lang w:val="en-US"/>
        </w:rPr>
        <w:t>From the data collected, we proceeded to</w:t>
      </w:r>
      <w:r>
        <w:rPr>
          <w:rFonts w:ascii="Arial" w:hAnsi="Arial" w:cs="Arial"/>
          <w:lang w:val="en-US"/>
        </w:rPr>
        <w:t xml:space="preserve"> make graphs to compare data, </w:t>
      </w:r>
      <w:r w:rsidRPr="00391B32">
        <w:rPr>
          <w:rFonts w:ascii="Arial" w:hAnsi="Arial" w:cs="Arial"/>
          <w:lang w:val="en-US"/>
        </w:rPr>
        <w:t>thus give a conclusion of the work performed.</w:t>
      </w:r>
    </w:p>
    <w:p w:rsidR="00451220" w:rsidRPr="00391B32" w:rsidRDefault="00451220" w:rsidP="000E2541">
      <w:pPr>
        <w:spacing w:line="360" w:lineRule="auto"/>
        <w:jc w:val="both"/>
        <w:rPr>
          <w:rFonts w:ascii="Arial" w:hAnsi="Arial" w:cs="Arial"/>
          <w:lang w:val="en-US"/>
        </w:rPr>
      </w:pPr>
    </w:p>
    <w:p w:rsidR="001C592C" w:rsidRPr="00060B3C" w:rsidRDefault="001C592C" w:rsidP="00060B3C">
      <w:pPr>
        <w:spacing w:line="360" w:lineRule="auto"/>
        <w:jc w:val="both"/>
        <w:rPr>
          <w:rFonts w:ascii="Arial" w:hAnsi="Arial" w:cs="Arial"/>
          <w:b/>
          <w:color w:val="0070C0"/>
          <w:lang w:val="en-US"/>
        </w:rPr>
      </w:pPr>
      <w:r w:rsidRPr="00060B3C">
        <w:rPr>
          <w:rFonts w:ascii="Arial" w:hAnsi="Arial" w:cs="Arial"/>
          <w:b/>
          <w:color w:val="0070C0"/>
          <w:lang w:val="en-US"/>
        </w:rPr>
        <w:t>Results</w:t>
      </w:r>
    </w:p>
    <w:p w:rsidR="00A94B54" w:rsidRDefault="00A94B54" w:rsidP="00A5589A">
      <w:pPr>
        <w:spacing w:line="360" w:lineRule="auto"/>
        <w:jc w:val="center"/>
        <w:rPr>
          <w:rFonts w:ascii="Arial" w:hAnsi="Arial" w:cs="Arial"/>
          <w:b/>
          <w:color w:val="0070C0"/>
          <w:lang w:val="en-US"/>
        </w:rPr>
      </w:pPr>
      <w:r w:rsidRPr="00A94B54">
        <w:rPr>
          <w:rFonts w:ascii="Arial" w:hAnsi="Arial" w:cs="Arial"/>
          <w:b/>
          <w:noProof/>
          <w:color w:val="0070C0"/>
          <w:lang w:val="es-MX" w:eastAsia="es-MX"/>
        </w:rPr>
        <w:drawing>
          <wp:inline distT="0" distB="0" distL="0" distR="0">
            <wp:extent cx="5978770" cy="4093699"/>
            <wp:effectExtent l="0" t="0" r="3175" b="25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4B54" w:rsidRPr="00060B3C" w:rsidRDefault="00A94B54" w:rsidP="00060B3C">
      <w:pPr>
        <w:spacing w:line="360" w:lineRule="auto"/>
        <w:jc w:val="both"/>
        <w:rPr>
          <w:rFonts w:ascii="Arial" w:hAnsi="Arial" w:cs="Arial"/>
          <w:lang w:val="en-US"/>
        </w:rPr>
      </w:pPr>
      <w:r w:rsidRPr="00060B3C">
        <w:rPr>
          <w:rFonts w:ascii="Arial" w:hAnsi="Arial" w:cs="Arial"/>
          <w:lang w:val="en-US"/>
        </w:rPr>
        <w:t>The results are analyzed according to the question that was done:</w:t>
      </w:r>
    </w:p>
    <w:tbl>
      <w:tblPr>
        <w:tblStyle w:val="Tablaconcuadrcula"/>
        <w:tblW w:w="0" w:type="auto"/>
        <w:jc w:val="center"/>
        <w:tblInd w:w="720" w:type="dxa"/>
        <w:tblLook w:val="04A0"/>
      </w:tblPr>
      <w:tblGrid>
        <w:gridCol w:w="4734"/>
        <w:gridCol w:w="4734"/>
      </w:tblGrid>
      <w:tr w:rsidR="00806247" w:rsidRPr="00060B3C" w:rsidTr="005424E3">
        <w:trPr>
          <w:trHeight w:val="317"/>
          <w:jc w:val="center"/>
        </w:trPr>
        <w:tc>
          <w:tcPr>
            <w:tcW w:w="4734" w:type="dxa"/>
            <w:vAlign w:val="bottom"/>
          </w:tcPr>
          <w:p w:rsidR="00806247" w:rsidRPr="00060B3C" w:rsidRDefault="00806247" w:rsidP="00060B3C">
            <w:pPr>
              <w:pStyle w:val="Prrafodelista"/>
              <w:tabs>
                <w:tab w:val="left" w:pos="1152"/>
                <w:tab w:val="center" w:pos="2275"/>
              </w:tabs>
              <w:spacing w:line="360" w:lineRule="auto"/>
              <w:ind w:left="0"/>
              <w:jc w:val="center"/>
              <w:rPr>
                <w:rFonts w:ascii="Arial" w:hAnsi="Arial" w:cs="Arial"/>
                <w:b/>
                <w:color w:val="00B050"/>
                <w:lang w:val="en-US"/>
              </w:rPr>
            </w:pPr>
            <w:r w:rsidRPr="00060B3C">
              <w:rPr>
                <w:rFonts w:ascii="Arial" w:hAnsi="Arial" w:cs="Arial"/>
                <w:b/>
                <w:color w:val="00B050"/>
                <w:lang w:val="en-US"/>
              </w:rPr>
              <w:t>Boys answer</w:t>
            </w:r>
          </w:p>
        </w:tc>
        <w:tc>
          <w:tcPr>
            <w:tcW w:w="4734" w:type="dxa"/>
            <w:vAlign w:val="bottom"/>
          </w:tcPr>
          <w:p w:rsidR="00806247" w:rsidRPr="00060B3C" w:rsidRDefault="00806247" w:rsidP="00060B3C">
            <w:pPr>
              <w:pStyle w:val="Prrafodelista"/>
              <w:spacing w:line="360" w:lineRule="auto"/>
              <w:ind w:left="0"/>
              <w:jc w:val="center"/>
              <w:rPr>
                <w:rFonts w:ascii="Arial" w:hAnsi="Arial" w:cs="Arial"/>
                <w:b/>
                <w:color w:val="00B050"/>
                <w:lang w:val="en-US"/>
              </w:rPr>
            </w:pPr>
            <w:r w:rsidRPr="00060B3C">
              <w:rPr>
                <w:rFonts w:ascii="Arial" w:hAnsi="Arial" w:cs="Arial"/>
                <w:b/>
                <w:color w:val="00B050"/>
                <w:lang w:val="en-US"/>
              </w:rPr>
              <w:t>Girls answer</w:t>
            </w:r>
          </w:p>
        </w:tc>
      </w:tr>
      <w:tr w:rsidR="00FE4B17" w:rsidRPr="00421FF3" w:rsidTr="000D6230">
        <w:trPr>
          <w:trHeight w:val="280"/>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How much you think you know about birth control?</w:t>
            </w:r>
          </w:p>
        </w:tc>
      </w:tr>
      <w:tr w:rsidR="00FE4B17" w:rsidRPr="00060B3C" w:rsidTr="000D6230">
        <w:trPr>
          <w:trHeight w:val="427"/>
          <w:jc w:val="center"/>
        </w:trPr>
        <w:tc>
          <w:tcPr>
            <w:tcW w:w="4734" w:type="dxa"/>
            <w:vAlign w:val="center"/>
          </w:tcPr>
          <w:p w:rsidR="00FE4B17" w:rsidRPr="00060B3C" w:rsidRDefault="00F44005" w:rsidP="00060B3C">
            <w:pPr>
              <w:pStyle w:val="Prrafodelista"/>
              <w:spacing w:line="360" w:lineRule="auto"/>
              <w:ind w:left="0"/>
              <w:rPr>
                <w:rFonts w:ascii="Arial" w:hAnsi="Arial" w:cs="Arial"/>
                <w:lang w:val="en-US"/>
              </w:rPr>
            </w:pPr>
            <w:r w:rsidRPr="00060B3C">
              <w:rPr>
                <w:rFonts w:ascii="Arial" w:hAnsi="Arial" w:cs="Arial"/>
                <w:lang w:val="en-US"/>
              </w:rPr>
              <w:t>64% think they know usually</w:t>
            </w:r>
          </w:p>
        </w:tc>
        <w:tc>
          <w:tcPr>
            <w:tcW w:w="4734" w:type="dxa"/>
            <w:vAlign w:val="center"/>
          </w:tcPr>
          <w:p w:rsidR="00FE4B17" w:rsidRPr="00060B3C" w:rsidRDefault="0016352D" w:rsidP="00060B3C">
            <w:pPr>
              <w:pStyle w:val="Prrafodelista"/>
              <w:spacing w:line="360" w:lineRule="auto"/>
              <w:ind w:left="0"/>
              <w:rPr>
                <w:rFonts w:ascii="Arial" w:hAnsi="Arial" w:cs="Arial"/>
                <w:lang w:val="en-US"/>
              </w:rPr>
            </w:pPr>
            <w:r w:rsidRPr="00060B3C">
              <w:rPr>
                <w:rFonts w:ascii="Arial" w:hAnsi="Arial" w:cs="Arial"/>
                <w:lang w:val="en-US"/>
              </w:rPr>
              <w:t>67% think they know usually</w:t>
            </w:r>
          </w:p>
        </w:tc>
      </w:tr>
      <w:tr w:rsidR="00FE4B17" w:rsidRPr="00421FF3" w:rsidTr="000D6230">
        <w:trPr>
          <w:trHeight w:val="263"/>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Where you receive information on methods of contraception and sexuality?</w:t>
            </w:r>
          </w:p>
        </w:tc>
      </w:tr>
      <w:tr w:rsidR="00FE4B17" w:rsidRPr="00421FF3" w:rsidTr="000D6230">
        <w:trPr>
          <w:trHeight w:val="695"/>
          <w:jc w:val="center"/>
        </w:trPr>
        <w:tc>
          <w:tcPr>
            <w:tcW w:w="4734" w:type="dxa"/>
            <w:vAlign w:val="center"/>
          </w:tcPr>
          <w:p w:rsidR="00FE4B17" w:rsidRPr="00060B3C" w:rsidRDefault="0016352D" w:rsidP="00060B3C">
            <w:pPr>
              <w:pStyle w:val="Prrafodelista"/>
              <w:spacing w:line="360" w:lineRule="auto"/>
              <w:ind w:left="0"/>
              <w:rPr>
                <w:rFonts w:ascii="Arial" w:hAnsi="Arial" w:cs="Arial"/>
                <w:lang w:val="en-US"/>
              </w:rPr>
            </w:pPr>
            <w:r w:rsidRPr="00060B3C">
              <w:rPr>
                <w:rFonts w:ascii="Arial" w:hAnsi="Arial" w:cs="Arial"/>
                <w:lang w:val="en-US"/>
              </w:rPr>
              <w:lastRenderedPageBreak/>
              <w:t>75% receive information from th</w:t>
            </w:r>
            <w:r w:rsidR="002C038C" w:rsidRPr="00060B3C">
              <w:rPr>
                <w:rFonts w:ascii="Arial" w:hAnsi="Arial" w:cs="Arial"/>
                <w:lang w:val="en-US"/>
              </w:rPr>
              <w:t xml:space="preserve">e Internet, his </w:t>
            </w:r>
            <w:r w:rsidRPr="00060B3C">
              <w:rPr>
                <w:rFonts w:ascii="Arial" w:hAnsi="Arial" w:cs="Arial"/>
                <w:lang w:val="en-US"/>
              </w:rPr>
              <w:t>family, friends and teachers.</w:t>
            </w:r>
          </w:p>
        </w:tc>
        <w:tc>
          <w:tcPr>
            <w:tcW w:w="4734" w:type="dxa"/>
            <w:vAlign w:val="center"/>
          </w:tcPr>
          <w:p w:rsidR="00FE4B17" w:rsidRPr="00060B3C" w:rsidRDefault="0016352D" w:rsidP="00060B3C">
            <w:pPr>
              <w:pStyle w:val="Prrafodelista"/>
              <w:spacing w:line="360" w:lineRule="auto"/>
              <w:ind w:left="0"/>
              <w:rPr>
                <w:rFonts w:ascii="Arial" w:hAnsi="Arial" w:cs="Arial"/>
                <w:lang w:val="en-US"/>
              </w:rPr>
            </w:pPr>
            <w:r w:rsidRPr="00060B3C">
              <w:rPr>
                <w:rFonts w:ascii="Arial" w:hAnsi="Arial" w:cs="Arial"/>
                <w:lang w:val="en-US"/>
              </w:rPr>
              <w:t>90% receive inf</w:t>
            </w:r>
            <w:r w:rsidR="002C038C" w:rsidRPr="00060B3C">
              <w:rPr>
                <w:rFonts w:ascii="Arial" w:hAnsi="Arial" w:cs="Arial"/>
                <w:lang w:val="en-US"/>
              </w:rPr>
              <w:t xml:space="preserve">ormation from the Internet, </w:t>
            </w:r>
            <w:r w:rsidR="006E0042" w:rsidRPr="00060B3C">
              <w:rPr>
                <w:rFonts w:ascii="Arial" w:hAnsi="Arial" w:cs="Arial"/>
                <w:lang w:val="en-US"/>
              </w:rPr>
              <w:t>her family</w:t>
            </w:r>
            <w:r w:rsidR="002C038C" w:rsidRPr="00060B3C">
              <w:rPr>
                <w:rFonts w:ascii="Arial" w:hAnsi="Arial" w:cs="Arial"/>
                <w:lang w:val="en-US"/>
              </w:rPr>
              <w:t>,</w:t>
            </w:r>
            <w:r w:rsidR="006E0042" w:rsidRPr="00060B3C">
              <w:rPr>
                <w:rFonts w:ascii="Arial" w:hAnsi="Arial" w:cs="Arial"/>
                <w:lang w:val="en-US"/>
              </w:rPr>
              <w:t xml:space="preserve"> </w:t>
            </w:r>
            <w:r w:rsidRPr="00060B3C">
              <w:rPr>
                <w:rFonts w:ascii="Arial" w:hAnsi="Arial" w:cs="Arial"/>
                <w:lang w:val="en-US"/>
              </w:rPr>
              <w:t>friends and teachers.</w:t>
            </w:r>
          </w:p>
        </w:tc>
      </w:tr>
      <w:tr w:rsidR="00FE4B17" w:rsidRPr="00421FF3" w:rsidTr="00F44005">
        <w:trPr>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How open is the matter with your parents?</w:t>
            </w:r>
          </w:p>
        </w:tc>
      </w:tr>
      <w:tr w:rsidR="00FE4B17" w:rsidRPr="00421FF3" w:rsidTr="000D6230">
        <w:trPr>
          <w:trHeight w:val="449"/>
          <w:jc w:val="center"/>
        </w:trPr>
        <w:tc>
          <w:tcPr>
            <w:tcW w:w="4734" w:type="dxa"/>
            <w:vAlign w:val="center"/>
          </w:tcPr>
          <w:p w:rsidR="00FE4B17" w:rsidRPr="00060B3C" w:rsidRDefault="000D2756" w:rsidP="00060B3C">
            <w:pPr>
              <w:pStyle w:val="Prrafodelista"/>
              <w:spacing w:line="360" w:lineRule="auto"/>
              <w:ind w:left="0"/>
              <w:rPr>
                <w:rFonts w:ascii="Arial" w:hAnsi="Arial" w:cs="Arial"/>
                <w:lang w:val="en-US"/>
              </w:rPr>
            </w:pPr>
            <w:r w:rsidRPr="00060B3C">
              <w:rPr>
                <w:rFonts w:ascii="Arial" w:hAnsi="Arial" w:cs="Arial"/>
                <w:lang w:val="en-US"/>
              </w:rPr>
              <w:t>34% regularly talk about it with their parents.</w:t>
            </w:r>
          </w:p>
        </w:tc>
        <w:tc>
          <w:tcPr>
            <w:tcW w:w="4734" w:type="dxa"/>
            <w:vAlign w:val="center"/>
          </w:tcPr>
          <w:p w:rsidR="00FE4B17" w:rsidRPr="00060B3C" w:rsidRDefault="000D2756" w:rsidP="00060B3C">
            <w:pPr>
              <w:pStyle w:val="Prrafodelista"/>
              <w:spacing w:line="360" w:lineRule="auto"/>
              <w:ind w:left="0"/>
              <w:rPr>
                <w:rFonts w:ascii="Arial" w:hAnsi="Arial" w:cs="Arial"/>
                <w:lang w:val="en-US"/>
              </w:rPr>
            </w:pPr>
            <w:r w:rsidRPr="00060B3C">
              <w:rPr>
                <w:rFonts w:ascii="Arial" w:hAnsi="Arial" w:cs="Arial"/>
                <w:lang w:val="en-US"/>
              </w:rPr>
              <w:t>45% regularly talk about it with their parents.</w:t>
            </w:r>
          </w:p>
        </w:tc>
      </w:tr>
      <w:tr w:rsidR="00FE4B17" w:rsidRPr="00421FF3" w:rsidTr="00F44005">
        <w:trPr>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You think your sexuality influences your academic life?</w:t>
            </w:r>
          </w:p>
        </w:tc>
      </w:tr>
      <w:tr w:rsidR="00FE4B17" w:rsidRPr="00421FF3" w:rsidTr="000D6230">
        <w:trPr>
          <w:trHeight w:val="714"/>
          <w:jc w:val="center"/>
        </w:trPr>
        <w:tc>
          <w:tcPr>
            <w:tcW w:w="4734" w:type="dxa"/>
            <w:vAlign w:val="center"/>
          </w:tcPr>
          <w:p w:rsidR="00FE4B17" w:rsidRPr="00060B3C" w:rsidRDefault="000D2756" w:rsidP="00060B3C">
            <w:pPr>
              <w:pStyle w:val="Prrafodelista"/>
              <w:spacing w:line="360" w:lineRule="auto"/>
              <w:ind w:left="0"/>
              <w:rPr>
                <w:rFonts w:ascii="Arial" w:hAnsi="Arial" w:cs="Arial"/>
                <w:lang w:val="en-US"/>
              </w:rPr>
            </w:pPr>
            <w:r w:rsidRPr="00060B3C">
              <w:rPr>
                <w:rFonts w:ascii="Arial" w:hAnsi="Arial" w:cs="Arial"/>
                <w:lang w:val="en-US"/>
              </w:rPr>
              <w:t>47% believe that sexuality does not affect their academic life.</w:t>
            </w:r>
          </w:p>
        </w:tc>
        <w:tc>
          <w:tcPr>
            <w:tcW w:w="4734" w:type="dxa"/>
            <w:vAlign w:val="center"/>
          </w:tcPr>
          <w:p w:rsidR="00FE4B1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67% believe that sexuality does not affect their academic life</w:t>
            </w:r>
          </w:p>
        </w:tc>
      </w:tr>
      <w:tr w:rsidR="00FE4B17" w:rsidRPr="00060B3C" w:rsidTr="00F44005">
        <w:trPr>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You had sex?</w:t>
            </w:r>
          </w:p>
        </w:tc>
      </w:tr>
      <w:tr w:rsidR="00806247" w:rsidRPr="00421FF3" w:rsidTr="000D6230">
        <w:trPr>
          <w:trHeight w:val="431"/>
          <w:jc w:val="center"/>
        </w:trPr>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55% have had sex on occasion.</w:t>
            </w:r>
          </w:p>
        </w:tc>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39% have had sex on occasion.</w:t>
            </w:r>
          </w:p>
        </w:tc>
      </w:tr>
      <w:tr w:rsidR="00FE4B17" w:rsidRPr="00421FF3" w:rsidTr="00F44005">
        <w:trPr>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During sex you usually protect you?</w:t>
            </w:r>
          </w:p>
        </w:tc>
      </w:tr>
      <w:tr w:rsidR="00806247" w:rsidRPr="00421FF3" w:rsidTr="000D6230">
        <w:trPr>
          <w:trHeight w:val="441"/>
          <w:jc w:val="center"/>
        </w:trPr>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Guys who have had sex, 93% use protection.</w:t>
            </w:r>
          </w:p>
        </w:tc>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Girls who have had sex, 84% use protection.</w:t>
            </w:r>
          </w:p>
        </w:tc>
      </w:tr>
      <w:tr w:rsidR="00FE4B17" w:rsidRPr="00421FF3" w:rsidTr="00F44005">
        <w:trPr>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How you define your sexual orientation?</w:t>
            </w:r>
          </w:p>
        </w:tc>
      </w:tr>
      <w:tr w:rsidR="00806247" w:rsidRPr="00421FF3" w:rsidTr="000D6230">
        <w:trPr>
          <w:trHeight w:val="437"/>
          <w:jc w:val="center"/>
        </w:trPr>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88% believe claim to be heterosexual.</w:t>
            </w:r>
          </w:p>
        </w:tc>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90% believe claim to be heterosexual.</w:t>
            </w:r>
          </w:p>
        </w:tc>
      </w:tr>
      <w:tr w:rsidR="00FE4B17" w:rsidRPr="00421FF3" w:rsidTr="00F44005">
        <w:trPr>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How reacts your social circle to talk about sexuality?</w:t>
            </w:r>
          </w:p>
        </w:tc>
      </w:tr>
      <w:tr w:rsidR="00806247" w:rsidRPr="00421FF3" w:rsidTr="000B63F5">
        <w:trPr>
          <w:trHeight w:val="875"/>
          <w:jc w:val="center"/>
        </w:trPr>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62% give the necessary importance to the issue.</w:t>
            </w:r>
          </w:p>
        </w:tc>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67% give the necessary importance to the issue.</w:t>
            </w:r>
          </w:p>
        </w:tc>
      </w:tr>
      <w:tr w:rsidR="00FE4B17" w:rsidRPr="00421FF3" w:rsidTr="000B63F5">
        <w:trPr>
          <w:trHeight w:val="247"/>
          <w:jc w:val="center"/>
        </w:trPr>
        <w:tc>
          <w:tcPr>
            <w:tcW w:w="9468" w:type="dxa"/>
            <w:gridSpan w:val="2"/>
          </w:tcPr>
          <w:p w:rsidR="00FE4B17" w:rsidRPr="00060B3C" w:rsidRDefault="00FE4B17" w:rsidP="00060B3C">
            <w:pPr>
              <w:pStyle w:val="Prrafodelista"/>
              <w:numPr>
                <w:ilvl w:val="0"/>
                <w:numId w:val="6"/>
              </w:numPr>
              <w:spacing w:line="360" w:lineRule="auto"/>
              <w:rPr>
                <w:rFonts w:ascii="Arial" w:hAnsi="Arial" w:cs="Arial"/>
                <w:b/>
                <w:lang w:val="en-US"/>
              </w:rPr>
            </w:pPr>
            <w:r w:rsidRPr="00060B3C">
              <w:rPr>
                <w:rFonts w:ascii="Arial" w:hAnsi="Arial" w:cs="Arial"/>
                <w:b/>
                <w:lang w:val="en-US"/>
              </w:rPr>
              <w:t>Do you consider someone's sexual orientation defines his social circle?</w:t>
            </w:r>
          </w:p>
        </w:tc>
      </w:tr>
      <w:tr w:rsidR="00806247" w:rsidRPr="00421FF3" w:rsidTr="000B63F5">
        <w:trPr>
          <w:trHeight w:val="1004"/>
          <w:jc w:val="center"/>
        </w:trPr>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64% do not consider sexual orientation defines someone's social circle.</w:t>
            </w:r>
          </w:p>
        </w:tc>
        <w:tc>
          <w:tcPr>
            <w:tcW w:w="4734" w:type="dxa"/>
            <w:vAlign w:val="center"/>
          </w:tcPr>
          <w:p w:rsidR="00806247" w:rsidRPr="00060B3C" w:rsidRDefault="00C22F94" w:rsidP="00060B3C">
            <w:pPr>
              <w:pStyle w:val="Prrafodelista"/>
              <w:spacing w:line="360" w:lineRule="auto"/>
              <w:ind w:left="0"/>
              <w:rPr>
                <w:rFonts w:ascii="Arial" w:hAnsi="Arial" w:cs="Arial"/>
                <w:lang w:val="en-US"/>
              </w:rPr>
            </w:pPr>
            <w:r w:rsidRPr="00060B3C">
              <w:rPr>
                <w:rFonts w:ascii="Arial" w:hAnsi="Arial" w:cs="Arial"/>
                <w:lang w:val="en-US"/>
              </w:rPr>
              <w:t>63% do not consider sexual orientation defines someone's social circle.</w:t>
            </w:r>
          </w:p>
        </w:tc>
      </w:tr>
    </w:tbl>
    <w:p w:rsidR="00A94B54" w:rsidRPr="00776A7D" w:rsidRDefault="00A94B54" w:rsidP="00776A7D">
      <w:pPr>
        <w:spacing w:line="360" w:lineRule="auto"/>
        <w:jc w:val="both"/>
        <w:rPr>
          <w:rFonts w:ascii="Arial" w:hAnsi="Arial" w:cs="Arial"/>
          <w:lang w:val="en-US"/>
        </w:rPr>
      </w:pPr>
    </w:p>
    <w:p w:rsidR="00B72F4F" w:rsidRPr="00060B3C" w:rsidRDefault="00B72F4F" w:rsidP="00060B3C">
      <w:pPr>
        <w:spacing w:line="360" w:lineRule="auto"/>
        <w:jc w:val="both"/>
        <w:rPr>
          <w:rFonts w:ascii="Arial" w:hAnsi="Arial" w:cs="Arial"/>
          <w:lang w:val="en-US"/>
        </w:rPr>
      </w:pPr>
      <w:r w:rsidRPr="00060B3C">
        <w:rPr>
          <w:rFonts w:ascii="Arial" w:hAnsi="Arial" w:cs="Arial"/>
          <w:lang w:val="en-US"/>
        </w:rPr>
        <w:t>How can we observe, women tend to be more informed about their sexuality but very few practice it healthily.</w:t>
      </w:r>
    </w:p>
    <w:p w:rsidR="00C9373F" w:rsidRPr="00060B3C" w:rsidRDefault="00C9373F" w:rsidP="00060B3C">
      <w:pPr>
        <w:spacing w:line="360" w:lineRule="auto"/>
        <w:jc w:val="both"/>
        <w:rPr>
          <w:rFonts w:ascii="Arial" w:hAnsi="Arial" w:cs="Arial"/>
          <w:lang w:val="en-US"/>
        </w:rPr>
      </w:pPr>
      <w:r w:rsidRPr="00060B3C">
        <w:rPr>
          <w:rFonts w:ascii="Arial" w:hAnsi="Arial" w:cs="Arial"/>
          <w:lang w:val="en-US"/>
        </w:rPr>
        <w:t>Someone's sexual orientation is irrelevant for most, but they believing that this is n</w:t>
      </w:r>
      <w:r w:rsidR="0071646E" w:rsidRPr="00060B3C">
        <w:rPr>
          <w:rFonts w:ascii="Arial" w:hAnsi="Arial" w:cs="Arial"/>
          <w:lang w:val="en-US"/>
        </w:rPr>
        <w:t xml:space="preserve">ot the most important thing of </w:t>
      </w:r>
      <w:r w:rsidRPr="00060B3C">
        <w:rPr>
          <w:rFonts w:ascii="Arial" w:hAnsi="Arial" w:cs="Arial"/>
          <w:lang w:val="en-US"/>
        </w:rPr>
        <w:t>a person, even told us that they have many</w:t>
      </w:r>
      <w:r w:rsidR="00191444" w:rsidRPr="00060B3C">
        <w:rPr>
          <w:rFonts w:ascii="Arial" w:hAnsi="Arial" w:cs="Arial"/>
          <w:lang w:val="en-US"/>
        </w:rPr>
        <w:t xml:space="preserve"> friends of the LGBT community </w:t>
      </w:r>
      <w:r w:rsidRPr="00060B3C">
        <w:rPr>
          <w:rFonts w:ascii="Arial" w:hAnsi="Arial" w:cs="Arial"/>
          <w:lang w:val="en-US"/>
        </w:rPr>
        <w:t>or that they were part of that.</w:t>
      </w:r>
    </w:p>
    <w:p w:rsidR="001C592C" w:rsidRDefault="001C592C" w:rsidP="00060B3C">
      <w:pPr>
        <w:spacing w:line="360" w:lineRule="auto"/>
        <w:jc w:val="both"/>
        <w:rPr>
          <w:rFonts w:ascii="Arial" w:hAnsi="Arial" w:cs="Arial"/>
          <w:b/>
          <w:color w:val="0070C0"/>
          <w:lang w:val="en-US"/>
        </w:rPr>
      </w:pPr>
      <w:r w:rsidRPr="00060B3C">
        <w:rPr>
          <w:rFonts w:ascii="Arial" w:hAnsi="Arial" w:cs="Arial"/>
          <w:b/>
          <w:color w:val="0070C0"/>
          <w:lang w:val="en-US"/>
        </w:rPr>
        <w:t>Conclusions</w:t>
      </w:r>
    </w:p>
    <w:p w:rsidR="00451220" w:rsidRPr="008173CA" w:rsidRDefault="00451220" w:rsidP="00451220">
      <w:pPr>
        <w:pStyle w:val="Prrafodelista"/>
        <w:numPr>
          <w:ilvl w:val="0"/>
          <w:numId w:val="9"/>
        </w:numPr>
        <w:spacing w:line="360" w:lineRule="auto"/>
        <w:jc w:val="both"/>
        <w:rPr>
          <w:rFonts w:ascii="Arial" w:hAnsi="Arial" w:cs="Arial"/>
          <w:lang w:val="en-US"/>
        </w:rPr>
      </w:pPr>
      <w:r w:rsidRPr="008173CA">
        <w:rPr>
          <w:rFonts w:ascii="Arial" w:hAnsi="Arial" w:cs="Arial"/>
          <w:lang w:val="en-US"/>
        </w:rPr>
        <w:t>The youth only has the basic infor</w:t>
      </w:r>
      <w:r>
        <w:rPr>
          <w:rFonts w:ascii="Arial" w:hAnsi="Arial" w:cs="Arial"/>
          <w:lang w:val="en-US"/>
        </w:rPr>
        <w:t>mation about sexual orientation.</w:t>
      </w:r>
    </w:p>
    <w:p w:rsidR="00451220" w:rsidRPr="008173CA" w:rsidRDefault="00451220" w:rsidP="00451220">
      <w:pPr>
        <w:pStyle w:val="Prrafodelista"/>
        <w:numPr>
          <w:ilvl w:val="0"/>
          <w:numId w:val="9"/>
        </w:numPr>
        <w:spacing w:line="360" w:lineRule="auto"/>
        <w:jc w:val="both"/>
        <w:rPr>
          <w:rFonts w:ascii="Arial" w:hAnsi="Arial" w:cs="Arial"/>
          <w:lang w:val="en-US"/>
        </w:rPr>
      </w:pPr>
      <w:r w:rsidRPr="008173CA">
        <w:rPr>
          <w:rFonts w:ascii="Arial" w:hAnsi="Arial" w:cs="Arial"/>
          <w:lang w:val="en-US"/>
        </w:rPr>
        <w:t>The teenagers have only basic information about the issues surrounding the community LGBT</w:t>
      </w:r>
      <w:r>
        <w:rPr>
          <w:rFonts w:ascii="Arial" w:hAnsi="Arial" w:cs="Arial"/>
          <w:lang w:val="en-US"/>
        </w:rPr>
        <w:t>.</w:t>
      </w:r>
    </w:p>
    <w:p w:rsidR="00451220" w:rsidRPr="008173CA" w:rsidRDefault="00451220" w:rsidP="00451220">
      <w:pPr>
        <w:pStyle w:val="Prrafodelista"/>
        <w:numPr>
          <w:ilvl w:val="0"/>
          <w:numId w:val="9"/>
        </w:numPr>
        <w:spacing w:line="360" w:lineRule="auto"/>
        <w:jc w:val="both"/>
        <w:rPr>
          <w:rFonts w:ascii="Arial" w:hAnsi="Arial" w:cs="Arial"/>
          <w:lang w:val="en-US"/>
        </w:rPr>
      </w:pPr>
      <w:r w:rsidRPr="008173CA">
        <w:rPr>
          <w:rFonts w:ascii="Arial" w:hAnsi="Arial" w:cs="Arial"/>
          <w:lang w:val="en-US"/>
        </w:rPr>
        <w:t>The information that they have is share between groups like serious or funny conversations</w:t>
      </w:r>
      <w:r>
        <w:rPr>
          <w:rFonts w:ascii="Arial" w:hAnsi="Arial" w:cs="Arial"/>
          <w:lang w:val="en-US"/>
        </w:rPr>
        <w:t>.</w:t>
      </w:r>
    </w:p>
    <w:p w:rsidR="00A94B54" w:rsidRPr="00451220" w:rsidRDefault="00451220" w:rsidP="00060B3C">
      <w:pPr>
        <w:pStyle w:val="Prrafodelista"/>
        <w:numPr>
          <w:ilvl w:val="0"/>
          <w:numId w:val="9"/>
        </w:numPr>
        <w:spacing w:line="360" w:lineRule="auto"/>
        <w:jc w:val="both"/>
        <w:rPr>
          <w:rFonts w:ascii="Arial" w:hAnsi="Arial" w:cs="Arial"/>
          <w:lang w:val="en-US"/>
        </w:rPr>
      </w:pPr>
      <w:r w:rsidRPr="008173CA">
        <w:rPr>
          <w:rFonts w:ascii="Arial" w:hAnsi="Arial" w:cs="Arial"/>
          <w:lang w:val="en-US"/>
        </w:rPr>
        <w:t>Most of the straight respondents said that the LGBT doesn’t have a great impact in their daily life</w:t>
      </w:r>
      <w:r>
        <w:rPr>
          <w:rFonts w:ascii="Arial" w:hAnsi="Arial" w:cs="Arial"/>
          <w:lang w:val="en-US"/>
        </w:rPr>
        <w:t>.</w:t>
      </w:r>
    </w:p>
    <w:p w:rsidR="001C592C" w:rsidRPr="00060B3C" w:rsidRDefault="001C592C" w:rsidP="00060B3C">
      <w:pPr>
        <w:spacing w:line="360" w:lineRule="auto"/>
        <w:jc w:val="both"/>
        <w:rPr>
          <w:rFonts w:ascii="Arial" w:hAnsi="Arial" w:cs="Arial"/>
          <w:b/>
          <w:color w:val="0070C0"/>
          <w:lang w:val="en-US"/>
        </w:rPr>
      </w:pPr>
      <w:r w:rsidRPr="00060B3C">
        <w:rPr>
          <w:rFonts w:ascii="Arial" w:hAnsi="Arial" w:cs="Arial"/>
          <w:b/>
          <w:color w:val="0070C0"/>
          <w:lang w:val="en-US"/>
        </w:rPr>
        <w:lastRenderedPageBreak/>
        <w:t>References</w:t>
      </w:r>
    </w:p>
    <w:p w:rsidR="00FD261C" w:rsidRPr="00035D48" w:rsidRDefault="00FD261C" w:rsidP="00035D48">
      <w:pPr>
        <w:pStyle w:val="Ttulo1"/>
        <w:numPr>
          <w:ilvl w:val="0"/>
          <w:numId w:val="8"/>
        </w:numPr>
        <w:spacing w:before="0" w:line="360" w:lineRule="auto"/>
        <w:jc w:val="both"/>
        <w:rPr>
          <w:rStyle w:val="renderedqtext"/>
          <w:rFonts w:ascii="Arial" w:hAnsi="Arial" w:cs="Arial"/>
          <w:b w:val="0"/>
          <w:color w:val="333333"/>
          <w:spacing w:val="-15"/>
          <w:sz w:val="22"/>
          <w:szCs w:val="22"/>
          <w:lang w:val="en-US"/>
        </w:rPr>
      </w:pPr>
      <w:r w:rsidRPr="00035D48">
        <w:rPr>
          <w:rFonts w:ascii="Arial" w:hAnsi="Arial" w:cs="Arial"/>
          <w:b w:val="0"/>
          <w:color w:val="auto"/>
          <w:sz w:val="22"/>
          <w:szCs w:val="22"/>
          <w:lang w:val="en-US"/>
        </w:rPr>
        <w:t xml:space="preserve">Bedenbaugh, K. (2012). </w:t>
      </w:r>
      <w:r w:rsidRPr="00035D48">
        <w:rPr>
          <w:rStyle w:val="renderedqtext"/>
          <w:rFonts w:ascii="Arial" w:hAnsi="Arial" w:cs="Arial"/>
          <w:b w:val="0"/>
          <w:color w:val="333333"/>
          <w:spacing w:val="-15"/>
          <w:sz w:val="22"/>
          <w:szCs w:val="22"/>
          <w:lang w:val="en-US"/>
        </w:rPr>
        <w:t xml:space="preserve">What is the difference between, "lesbian", "gay", "bisexual", "transgender", and "queer"?. Recovered at February 19, 2016 in </w:t>
      </w:r>
      <w:hyperlink r:id="rId13" w:history="1">
        <w:r w:rsidRPr="00035D48">
          <w:rPr>
            <w:rStyle w:val="Hipervnculo"/>
            <w:rFonts w:ascii="Arial" w:hAnsi="Arial" w:cs="Arial"/>
            <w:b w:val="0"/>
            <w:spacing w:val="-15"/>
            <w:sz w:val="22"/>
            <w:szCs w:val="22"/>
            <w:lang w:val="en-US"/>
          </w:rPr>
          <w:t>https://www.quora.com/What-is-the-difference-between-lesbian-gay-bisexual-transgender-and-queer</w:t>
        </w:r>
      </w:hyperlink>
      <w:r w:rsidRPr="00035D48">
        <w:rPr>
          <w:rStyle w:val="renderedqtext"/>
          <w:rFonts w:ascii="Arial" w:hAnsi="Arial" w:cs="Arial"/>
          <w:b w:val="0"/>
          <w:color w:val="333333"/>
          <w:spacing w:val="-15"/>
          <w:sz w:val="22"/>
          <w:szCs w:val="22"/>
          <w:lang w:val="en-US"/>
        </w:rPr>
        <w:t xml:space="preserve"> .</w:t>
      </w:r>
    </w:p>
    <w:p w:rsidR="00FD261C" w:rsidRPr="005734D2" w:rsidRDefault="00FD261C" w:rsidP="00035D48">
      <w:pPr>
        <w:pStyle w:val="Prrafodelista"/>
        <w:numPr>
          <w:ilvl w:val="0"/>
          <w:numId w:val="8"/>
        </w:numPr>
        <w:spacing w:line="360" w:lineRule="auto"/>
        <w:jc w:val="both"/>
        <w:rPr>
          <w:rStyle w:val="Hipervnculo"/>
          <w:rFonts w:ascii="Arial" w:hAnsi="Arial" w:cs="Arial"/>
          <w:color w:val="000000"/>
          <w:u w:val="none"/>
          <w:lang w:val="en-US"/>
        </w:rPr>
      </w:pPr>
      <w:r w:rsidRPr="00035D48">
        <w:rPr>
          <w:rFonts w:ascii="Arial" w:hAnsi="Arial" w:cs="Arial"/>
          <w:color w:val="000000"/>
          <w:lang w:val="en-US"/>
        </w:rPr>
        <w:t xml:space="preserve">C. Maté, N. Acarín. (2010). Sex Survey about university students of UPF (from 20 to 27 years old). Recovered at February 20, 2016 in </w:t>
      </w:r>
      <w:hyperlink r:id="rId14" w:history="1">
        <w:r w:rsidRPr="00035D48">
          <w:rPr>
            <w:rStyle w:val="Hipervnculo"/>
            <w:rFonts w:ascii="Arial" w:hAnsi="Arial" w:cs="Arial"/>
            <w:lang w:val="en-US"/>
          </w:rPr>
          <w:t>file:///C:/Users/laptop/Downloads/Dialnet-LasRelacionesSexualesEncuestaALosEstudiantesDeLaUn-3423964%20(1).pdf</w:t>
        </w:r>
      </w:hyperlink>
      <w:r w:rsidRPr="00035D48">
        <w:rPr>
          <w:rStyle w:val="Hipervnculo"/>
          <w:rFonts w:ascii="Arial" w:hAnsi="Arial" w:cs="Arial"/>
          <w:lang w:val="en-US"/>
        </w:rPr>
        <w:t xml:space="preserve">  </w:t>
      </w:r>
    </w:p>
    <w:p w:rsidR="00FD261C" w:rsidRDefault="00FD261C" w:rsidP="005734D2">
      <w:pPr>
        <w:pStyle w:val="Prrafodelista"/>
        <w:numPr>
          <w:ilvl w:val="0"/>
          <w:numId w:val="8"/>
        </w:numPr>
        <w:spacing w:line="360" w:lineRule="auto"/>
        <w:jc w:val="both"/>
        <w:rPr>
          <w:rFonts w:ascii="Arial" w:hAnsi="Arial" w:cs="Arial"/>
          <w:lang w:val="en-US"/>
        </w:rPr>
      </w:pPr>
      <w:r w:rsidRPr="005734D2">
        <w:rPr>
          <w:rFonts w:ascii="Arial" w:hAnsi="Arial" w:cs="Arial"/>
          <w:shd w:val="clear" w:color="auto" w:fill="FFFFFF"/>
        </w:rPr>
        <w:t xml:space="preserve">Instituto de Investigaciones Jurídicas de la UNAM (2015). </w:t>
      </w:r>
      <w:r w:rsidRPr="005734D2">
        <w:rPr>
          <w:rFonts w:ascii="Arial" w:hAnsi="Arial" w:cs="Arial"/>
          <w:shd w:val="clear" w:color="auto" w:fill="FFFFFF"/>
          <w:lang w:val="en-US"/>
        </w:rPr>
        <w:t xml:space="preserve">Recovered at February 20, 2016 in </w:t>
      </w:r>
      <w:hyperlink r:id="rId15" w:history="1">
        <w:r w:rsidRPr="00104BA6">
          <w:rPr>
            <w:rStyle w:val="Hipervnculo"/>
            <w:rFonts w:ascii="Arial" w:hAnsi="Arial" w:cs="Arial"/>
            <w:shd w:val="clear" w:color="auto" w:fill="FFFFFF"/>
            <w:lang w:val="en-US"/>
          </w:rPr>
          <w:t>http://www.juridicas.unam.mx/publica/rev/boletin/cont/128/el/el12.htm</w:t>
        </w:r>
        <w:r w:rsidRPr="00104BA6">
          <w:rPr>
            <w:rStyle w:val="Hipervnculo"/>
            <w:rFonts w:ascii="Arial" w:hAnsi="Arial" w:cs="Arial"/>
            <w:lang w:val="en-US"/>
          </w:rPr>
          <w:t>l</w:t>
        </w:r>
      </w:hyperlink>
    </w:p>
    <w:p w:rsidR="00FD261C" w:rsidRPr="00035D48" w:rsidRDefault="00FD261C" w:rsidP="00035D48">
      <w:pPr>
        <w:pStyle w:val="Ttulo4"/>
        <w:numPr>
          <w:ilvl w:val="0"/>
          <w:numId w:val="8"/>
        </w:numPr>
        <w:shd w:val="clear" w:color="auto" w:fill="FFFFFF"/>
        <w:spacing w:line="360" w:lineRule="auto"/>
        <w:jc w:val="both"/>
        <w:rPr>
          <w:rFonts w:ascii="Arial" w:hAnsi="Arial" w:cs="Arial"/>
          <w:b w:val="0"/>
          <w:sz w:val="22"/>
          <w:szCs w:val="22"/>
          <w:lang w:val="en-US"/>
        </w:rPr>
      </w:pPr>
      <w:r w:rsidRPr="00035D48">
        <w:rPr>
          <w:rFonts w:ascii="Arial" w:hAnsi="Arial" w:cs="Arial"/>
          <w:b w:val="0"/>
          <w:sz w:val="22"/>
          <w:szCs w:val="22"/>
        </w:rPr>
        <w:t xml:space="preserve">National health center (2011). Breve glosario sobre diversidad sexual. </w:t>
      </w:r>
      <w:r w:rsidRPr="00035D48">
        <w:rPr>
          <w:rFonts w:ascii="Arial" w:hAnsi="Arial" w:cs="Arial"/>
          <w:b w:val="0"/>
          <w:sz w:val="22"/>
          <w:szCs w:val="22"/>
          <w:lang w:val="en-US"/>
        </w:rPr>
        <w:t xml:space="preserve">Recovered at February 15, 2016 in </w:t>
      </w:r>
      <w:hyperlink r:id="rId16" w:history="1">
        <w:r w:rsidRPr="00035D48">
          <w:rPr>
            <w:rStyle w:val="Hipervnculo"/>
            <w:rFonts w:ascii="Arial" w:hAnsi="Arial" w:cs="Arial"/>
            <w:b w:val="0"/>
            <w:sz w:val="22"/>
            <w:szCs w:val="22"/>
            <w:lang w:val="en-US"/>
          </w:rPr>
          <w:t>http://www.censida.salud.gob.mx/descargas/prevencion/GLOSARIO.pdf</w:t>
        </w:r>
      </w:hyperlink>
      <w:r w:rsidRPr="00035D48">
        <w:rPr>
          <w:rFonts w:ascii="Arial" w:hAnsi="Arial" w:cs="Arial"/>
          <w:b w:val="0"/>
          <w:sz w:val="22"/>
          <w:szCs w:val="22"/>
          <w:lang w:val="en-US"/>
        </w:rPr>
        <w:t xml:space="preserve"> .</w:t>
      </w:r>
    </w:p>
    <w:p w:rsidR="00FD261C" w:rsidRPr="00035D48" w:rsidRDefault="00FD261C" w:rsidP="00035D48">
      <w:pPr>
        <w:pStyle w:val="Prrafodelista"/>
        <w:numPr>
          <w:ilvl w:val="0"/>
          <w:numId w:val="8"/>
        </w:numPr>
        <w:spacing w:line="360" w:lineRule="auto"/>
        <w:jc w:val="both"/>
        <w:rPr>
          <w:rFonts w:ascii="Arial" w:hAnsi="Arial" w:cs="Arial"/>
          <w:color w:val="000000"/>
          <w:lang w:val="en-US"/>
        </w:rPr>
      </w:pPr>
      <w:r w:rsidRPr="00035D48">
        <w:rPr>
          <w:rFonts w:ascii="Arial" w:hAnsi="Arial" w:cs="Arial"/>
          <w:color w:val="000000"/>
        </w:rPr>
        <w:t xml:space="preserve">OMS. (2016). Desarrollo en la adolescencia. </w:t>
      </w:r>
      <w:r w:rsidRPr="00035D48">
        <w:rPr>
          <w:rFonts w:ascii="Arial" w:hAnsi="Arial" w:cs="Arial"/>
          <w:color w:val="000000"/>
          <w:lang w:val="en-US"/>
        </w:rPr>
        <w:t xml:space="preserve">Recovered at February 22, 2016 in </w:t>
      </w:r>
      <w:hyperlink r:id="rId17" w:history="1">
        <w:r w:rsidRPr="00035D48">
          <w:rPr>
            <w:rStyle w:val="Hipervnculo"/>
            <w:rFonts w:ascii="Arial" w:hAnsi="Arial" w:cs="Arial"/>
            <w:lang w:val="en-US"/>
          </w:rPr>
          <w:t>http://www.who.int/maternal_child_adolescent/topics/adolescence/dev/es/</w:t>
        </w:r>
      </w:hyperlink>
      <w:r w:rsidRPr="00035D48">
        <w:rPr>
          <w:rStyle w:val="Hipervnculo"/>
          <w:rFonts w:ascii="Arial" w:hAnsi="Arial" w:cs="Arial"/>
          <w:lang w:val="en-US"/>
        </w:rPr>
        <w:t xml:space="preserve"> </w:t>
      </w:r>
    </w:p>
    <w:p w:rsidR="00FD261C" w:rsidRPr="00035D48" w:rsidRDefault="00FD261C" w:rsidP="00035D48">
      <w:pPr>
        <w:pStyle w:val="Ttulo4"/>
        <w:numPr>
          <w:ilvl w:val="0"/>
          <w:numId w:val="8"/>
        </w:numPr>
        <w:shd w:val="clear" w:color="auto" w:fill="FFFFFF"/>
        <w:spacing w:line="360" w:lineRule="auto"/>
        <w:jc w:val="both"/>
        <w:rPr>
          <w:rFonts w:ascii="Arial" w:hAnsi="Arial" w:cs="Arial"/>
          <w:b w:val="0"/>
          <w:sz w:val="22"/>
          <w:szCs w:val="22"/>
          <w:lang w:val="en-US"/>
        </w:rPr>
      </w:pPr>
      <w:r w:rsidRPr="00035D48">
        <w:rPr>
          <w:rFonts w:ascii="Arial" w:hAnsi="Arial" w:cs="Arial"/>
          <w:b w:val="0"/>
          <w:sz w:val="22"/>
          <w:szCs w:val="22"/>
        </w:rPr>
        <w:t xml:space="preserve">UNFPA México (2010).  Salud sexual y reproductiva en adolescentes y jóvenes. </w:t>
      </w:r>
      <w:r w:rsidRPr="00035D48">
        <w:rPr>
          <w:rFonts w:ascii="Arial" w:hAnsi="Arial" w:cs="Arial"/>
          <w:b w:val="0"/>
          <w:sz w:val="22"/>
          <w:szCs w:val="22"/>
          <w:lang w:val="en-US"/>
        </w:rPr>
        <w:t xml:space="preserve">Recovered at February 18, 2016 in </w:t>
      </w:r>
      <w:hyperlink r:id="rId18" w:history="1">
        <w:r w:rsidRPr="00035D48">
          <w:rPr>
            <w:rStyle w:val="Hipervnculo"/>
            <w:rFonts w:ascii="Arial" w:hAnsi="Arial" w:cs="Arial"/>
            <w:b w:val="0"/>
            <w:sz w:val="22"/>
            <w:szCs w:val="22"/>
            <w:lang w:val="en-US"/>
          </w:rPr>
          <w:t>http://www.unfpa.org.mx/ssr_adolescentes.php</w:t>
        </w:r>
      </w:hyperlink>
      <w:r w:rsidRPr="00035D48">
        <w:rPr>
          <w:rFonts w:ascii="Arial" w:hAnsi="Arial" w:cs="Arial"/>
          <w:b w:val="0"/>
          <w:sz w:val="22"/>
          <w:szCs w:val="22"/>
          <w:lang w:val="en-US"/>
        </w:rPr>
        <w:t xml:space="preserve"> .</w:t>
      </w:r>
    </w:p>
    <w:p w:rsidR="005734D2" w:rsidRPr="005734D2" w:rsidRDefault="005734D2" w:rsidP="005734D2">
      <w:pPr>
        <w:pStyle w:val="Prrafodelista"/>
        <w:spacing w:line="360" w:lineRule="auto"/>
        <w:jc w:val="both"/>
        <w:rPr>
          <w:rFonts w:ascii="Arial" w:hAnsi="Arial" w:cs="Arial"/>
          <w:lang w:val="en-US"/>
        </w:rPr>
      </w:pPr>
    </w:p>
    <w:p w:rsidR="007825A8" w:rsidRPr="005734D2" w:rsidRDefault="00284742" w:rsidP="00284742">
      <w:pPr>
        <w:tabs>
          <w:tab w:val="left" w:pos="8906"/>
        </w:tabs>
        <w:rPr>
          <w:rFonts w:ascii="Arial" w:hAnsi="Arial" w:cs="Arial"/>
          <w:lang w:val="en-US"/>
        </w:rPr>
      </w:pPr>
      <w:r w:rsidRPr="005734D2">
        <w:rPr>
          <w:rFonts w:ascii="Arial" w:hAnsi="Arial" w:cs="Arial"/>
          <w:lang w:val="en-US"/>
        </w:rPr>
        <w:tab/>
      </w:r>
    </w:p>
    <w:sectPr w:rsidR="007825A8" w:rsidRPr="005734D2" w:rsidSect="00711194">
      <w:footerReference w:type="default" r:id="rId19"/>
      <w:pgSz w:w="12240" w:h="15840"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380" w:rsidRDefault="00973380" w:rsidP="00284742">
      <w:pPr>
        <w:spacing w:after="0" w:line="240" w:lineRule="auto"/>
      </w:pPr>
      <w:r>
        <w:separator/>
      </w:r>
    </w:p>
  </w:endnote>
  <w:endnote w:type="continuationSeparator" w:id="0">
    <w:p w:rsidR="00973380" w:rsidRDefault="00973380" w:rsidP="00284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42" w:rsidRDefault="00284742">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AB2272" w:rsidRPr="00AB2272">
      <w:rPr>
        <w:rFonts w:eastAsiaTheme="minorEastAsia"/>
      </w:rPr>
      <w:fldChar w:fldCharType="begin"/>
    </w:r>
    <w:r>
      <w:instrText>PAGE   \* MERGEFORMAT</w:instrText>
    </w:r>
    <w:r w:rsidR="00AB2272" w:rsidRPr="00AB2272">
      <w:rPr>
        <w:rFonts w:eastAsiaTheme="minorEastAsia"/>
      </w:rPr>
      <w:fldChar w:fldCharType="separate"/>
    </w:r>
    <w:r w:rsidR="00BC1FC0" w:rsidRPr="00BC1FC0">
      <w:rPr>
        <w:rFonts w:asciiTheme="majorHAnsi" w:eastAsiaTheme="majorEastAsia" w:hAnsiTheme="majorHAnsi" w:cstheme="majorBidi"/>
        <w:noProof/>
      </w:rPr>
      <w:t>6</w:t>
    </w:r>
    <w:r w:rsidR="00AB2272">
      <w:rPr>
        <w:rFonts w:asciiTheme="majorHAnsi" w:eastAsiaTheme="majorEastAsia" w:hAnsiTheme="majorHAnsi" w:cstheme="majorBidi"/>
      </w:rPr>
      <w:fldChar w:fldCharType="end"/>
    </w:r>
  </w:p>
  <w:p w:rsidR="00284742" w:rsidRDefault="002847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380" w:rsidRDefault="00973380" w:rsidP="00284742">
      <w:pPr>
        <w:spacing w:after="0" w:line="240" w:lineRule="auto"/>
      </w:pPr>
      <w:r>
        <w:separator/>
      </w:r>
    </w:p>
  </w:footnote>
  <w:footnote w:type="continuationSeparator" w:id="0">
    <w:p w:rsidR="00973380" w:rsidRDefault="00973380" w:rsidP="002847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2F6F"/>
    <w:multiLevelType w:val="hybridMultilevel"/>
    <w:tmpl w:val="5BA2E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0F6EE9"/>
    <w:multiLevelType w:val="hybridMultilevel"/>
    <w:tmpl w:val="7C7410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26112E"/>
    <w:multiLevelType w:val="hybridMultilevel"/>
    <w:tmpl w:val="B204C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036B77"/>
    <w:multiLevelType w:val="hybridMultilevel"/>
    <w:tmpl w:val="00529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853423C"/>
    <w:multiLevelType w:val="hybridMultilevel"/>
    <w:tmpl w:val="9064D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7F7D49"/>
    <w:multiLevelType w:val="hybridMultilevel"/>
    <w:tmpl w:val="47785D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7B1D6A"/>
    <w:multiLevelType w:val="hybridMultilevel"/>
    <w:tmpl w:val="49A49982"/>
    <w:lvl w:ilvl="0" w:tplc="A1EED7D8">
      <w:start w:val="1"/>
      <w:numFmt w:val="upp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1357A9E"/>
    <w:multiLevelType w:val="hybridMultilevel"/>
    <w:tmpl w:val="A418BA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312594A"/>
    <w:multiLevelType w:val="hybridMultilevel"/>
    <w:tmpl w:val="5360ED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5"/>
  </w:num>
  <w:num w:numId="6">
    <w:abstractNumId w:val="1"/>
  </w:num>
  <w:num w:numId="7">
    <w:abstractNumId w:val="0"/>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44E7F"/>
    <w:rsid w:val="00035D48"/>
    <w:rsid w:val="00060B3C"/>
    <w:rsid w:val="000B63F5"/>
    <w:rsid w:val="000D2756"/>
    <w:rsid w:val="000D3FA4"/>
    <w:rsid w:val="000D6230"/>
    <w:rsid w:val="000E0132"/>
    <w:rsid w:val="000E2541"/>
    <w:rsid w:val="00134183"/>
    <w:rsid w:val="0016352D"/>
    <w:rsid w:val="00190F99"/>
    <w:rsid w:val="00191444"/>
    <w:rsid w:val="001C592C"/>
    <w:rsid w:val="001E517A"/>
    <w:rsid w:val="002365C2"/>
    <w:rsid w:val="00284742"/>
    <w:rsid w:val="002918E6"/>
    <w:rsid w:val="002A0444"/>
    <w:rsid w:val="002A6FC2"/>
    <w:rsid w:val="002C038C"/>
    <w:rsid w:val="002E7305"/>
    <w:rsid w:val="00337745"/>
    <w:rsid w:val="003407DA"/>
    <w:rsid w:val="003629E5"/>
    <w:rsid w:val="003817B9"/>
    <w:rsid w:val="0039320D"/>
    <w:rsid w:val="004135F6"/>
    <w:rsid w:val="00421FF3"/>
    <w:rsid w:val="00451220"/>
    <w:rsid w:val="00463F74"/>
    <w:rsid w:val="004E6868"/>
    <w:rsid w:val="004E74F5"/>
    <w:rsid w:val="005424E3"/>
    <w:rsid w:val="005713DD"/>
    <w:rsid w:val="005734D2"/>
    <w:rsid w:val="005C2EA8"/>
    <w:rsid w:val="00603885"/>
    <w:rsid w:val="00683454"/>
    <w:rsid w:val="006D5C51"/>
    <w:rsid w:val="006E0042"/>
    <w:rsid w:val="006F6AC7"/>
    <w:rsid w:val="00711194"/>
    <w:rsid w:val="0071646E"/>
    <w:rsid w:val="00776A7D"/>
    <w:rsid w:val="007825A8"/>
    <w:rsid w:val="007863EB"/>
    <w:rsid w:val="007A76E0"/>
    <w:rsid w:val="007B5EE2"/>
    <w:rsid w:val="007C06C3"/>
    <w:rsid w:val="007C5F44"/>
    <w:rsid w:val="00806247"/>
    <w:rsid w:val="00842CAD"/>
    <w:rsid w:val="00843D43"/>
    <w:rsid w:val="0088198C"/>
    <w:rsid w:val="00973380"/>
    <w:rsid w:val="009B2343"/>
    <w:rsid w:val="00A4335A"/>
    <w:rsid w:val="00A5589A"/>
    <w:rsid w:val="00A63075"/>
    <w:rsid w:val="00A94B54"/>
    <w:rsid w:val="00AB2272"/>
    <w:rsid w:val="00B424C8"/>
    <w:rsid w:val="00B6222D"/>
    <w:rsid w:val="00B72F4F"/>
    <w:rsid w:val="00B742E8"/>
    <w:rsid w:val="00B86A38"/>
    <w:rsid w:val="00BB5D23"/>
    <w:rsid w:val="00BC1FC0"/>
    <w:rsid w:val="00C22F94"/>
    <w:rsid w:val="00C2722D"/>
    <w:rsid w:val="00C4457C"/>
    <w:rsid w:val="00C44E7F"/>
    <w:rsid w:val="00C76F42"/>
    <w:rsid w:val="00C9373F"/>
    <w:rsid w:val="00CD193F"/>
    <w:rsid w:val="00CE5B30"/>
    <w:rsid w:val="00D43A81"/>
    <w:rsid w:val="00D6706F"/>
    <w:rsid w:val="00DD23AC"/>
    <w:rsid w:val="00F44005"/>
    <w:rsid w:val="00FD261C"/>
    <w:rsid w:val="00FE4B1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72"/>
  </w:style>
  <w:style w:type="paragraph" w:styleId="Ttulo1">
    <w:name w:val="heading 1"/>
    <w:basedOn w:val="Normal"/>
    <w:next w:val="Normal"/>
    <w:link w:val="Ttulo1Car"/>
    <w:uiPriority w:val="9"/>
    <w:qFormat/>
    <w:rsid w:val="001914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unhideWhenUsed/>
    <w:qFormat/>
    <w:rsid w:val="007863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0D3FA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2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5A8"/>
    <w:rPr>
      <w:rFonts w:ascii="Tahoma" w:hAnsi="Tahoma" w:cs="Tahoma"/>
      <w:sz w:val="16"/>
      <w:szCs w:val="16"/>
    </w:rPr>
  </w:style>
  <w:style w:type="paragraph" w:styleId="Prrafodelista">
    <w:name w:val="List Paragraph"/>
    <w:basedOn w:val="Normal"/>
    <w:uiPriority w:val="34"/>
    <w:qFormat/>
    <w:rsid w:val="007825A8"/>
    <w:pPr>
      <w:ind w:left="720"/>
      <w:contextualSpacing/>
    </w:pPr>
  </w:style>
  <w:style w:type="paragraph" w:styleId="Encabezado">
    <w:name w:val="header"/>
    <w:basedOn w:val="Normal"/>
    <w:link w:val="EncabezadoCar"/>
    <w:uiPriority w:val="99"/>
    <w:unhideWhenUsed/>
    <w:rsid w:val="002847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4742"/>
  </w:style>
  <w:style w:type="paragraph" w:styleId="Piedepgina">
    <w:name w:val="footer"/>
    <w:basedOn w:val="Normal"/>
    <w:link w:val="PiedepginaCar"/>
    <w:uiPriority w:val="99"/>
    <w:unhideWhenUsed/>
    <w:rsid w:val="002847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4742"/>
  </w:style>
  <w:style w:type="character" w:styleId="Hipervnculo">
    <w:name w:val="Hyperlink"/>
    <w:basedOn w:val="Fuentedeprrafopredeter"/>
    <w:uiPriority w:val="99"/>
    <w:unhideWhenUsed/>
    <w:rsid w:val="005713DD"/>
    <w:rPr>
      <w:color w:val="0000FF"/>
      <w:u w:val="single"/>
    </w:rPr>
  </w:style>
  <w:style w:type="character" w:customStyle="1" w:styleId="apple-converted-space">
    <w:name w:val="apple-converted-space"/>
    <w:basedOn w:val="Fuentedeprrafopredeter"/>
    <w:rsid w:val="005713DD"/>
  </w:style>
  <w:style w:type="table" w:styleId="Tablaconcuadrcula">
    <w:name w:val="Table Grid"/>
    <w:basedOn w:val="Tablanormal"/>
    <w:uiPriority w:val="59"/>
    <w:rsid w:val="00806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0D3FA4"/>
    <w:rPr>
      <w:rFonts w:ascii="Times New Roman" w:eastAsia="Times New Roman" w:hAnsi="Times New Roman" w:cs="Times New Roman"/>
      <w:b/>
      <w:bCs/>
      <w:sz w:val="24"/>
      <w:szCs w:val="24"/>
      <w:lang w:eastAsia="es-ES"/>
    </w:rPr>
  </w:style>
  <w:style w:type="character" w:customStyle="1" w:styleId="Ttulo1Car">
    <w:name w:val="Título 1 Car"/>
    <w:basedOn w:val="Fuentedeprrafopredeter"/>
    <w:link w:val="Ttulo1"/>
    <w:uiPriority w:val="9"/>
    <w:rsid w:val="00191444"/>
    <w:rPr>
      <w:rFonts w:asciiTheme="majorHAnsi" w:eastAsiaTheme="majorEastAsia" w:hAnsiTheme="majorHAnsi" w:cstheme="majorBidi"/>
      <w:b/>
      <w:bCs/>
      <w:color w:val="365F91" w:themeColor="accent1" w:themeShade="BF"/>
      <w:sz w:val="28"/>
      <w:szCs w:val="28"/>
    </w:rPr>
  </w:style>
  <w:style w:type="character" w:customStyle="1" w:styleId="renderedqtext">
    <w:name w:val="rendered_qtext"/>
    <w:basedOn w:val="Fuentedeprrafopredeter"/>
    <w:rsid w:val="00191444"/>
  </w:style>
  <w:style w:type="character" w:customStyle="1" w:styleId="Ttulo3Car">
    <w:name w:val="Título 3 Car"/>
    <w:basedOn w:val="Fuentedeprrafopredeter"/>
    <w:link w:val="Ttulo3"/>
    <w:uiPriority w:val="9"/>
    <w:rsid w:val="007863E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914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unhideWhenUsed/>
    <w:qFormat/>
    <w:rsid w:val="007863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0D3FA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2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5A8"/>
    <w:rPr>
      <w:rFonts w:ascii="Tahoma" w:hAnsi="Tahoma" w:cs="Tahoma"/>
      <w:sz w:val="16"/>
      <w:szCs w:val="16"/>
    </w:rPr>
  </w:style>
  <w:style w:type="paragraph" w:styleId="Prrafodelista">
    <w:name w:val="List Paragraph"/>
    <w:basedOn w:val="Normal"/>
    <w:uiPriority w:val="34"/>
    <w:qFormat/>
    <w:rsid w:val="007825A8"/>
    <w:pPr>
      <w:ind w:left="720"/>
      <w:contextualSpacing/>
    </w:pPr>
  </w:style>
  <w:style w:type="paragraph" w:styleId="Encabezado">
    <w:name w:val="header"/>
    <w:basedOn w:val="Normal"/>
    <w:link w:val="EncabezadoCar"/>
    <w:uiPriority w:val="99"/>
    <w:unhideWhenUsed/>
    <w:rsid w:val="002847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4742"/>
  </w:style>
  <w:style w:type="paragraph" w:styleId="Piedepgina">
    <w:name w:val="footer"/>
    <w:basedOn w:val="Normal"/>
    <w:link w:val="PiedepginaCar"/>
    <w:uiPriority w:val="99"/>
    <w:unhideWhenUsed/>
    <w:rsid w:val="002847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4742"/>
  </w:style>
  <w:style w:type="character" w:styleId="Hipervnculo">
    <w:name w:val="Hyperlink"/>
    <w:basedOn w:val="Fuentedeprrafopredeter"/>
    <w:uiPriority w:val="99"/>
    <w:unhideWhenUsed/>
    <w:rsid w:val="005713DD"/>
    <w:rPr>
      <w:color w:val="0000FF"/>
      <w:u w:val="single"/>
    </w:rPr>
  </w:style>
  <w:style w:type="character" w:customStyle="1" w:styleId="apple-converted-space">
    <w:name w:val="apple-converted-space"/>
    <w:basedOn w:val="Fuentedeprrafopredeter"/>
    <w:rsid w:val="005713DD"/>
  </w:style>
  <w:style w:type="table" w:styleId="Tablaconcuadrcula">
    <w:name w:val="Table Grid"/>
    <w:basedOn w:val="Tablanormal"/>
    <w:uiPriority w:val="59"/>
    <w:rsid w:val="00806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0D3FA4"/>
    <w:rPr>
      <w:rFonts w:ascii="Times New Roman" w:eastAsia="Times New Roman" w:hAnsi="Times New Roman" w:cs="Times New Roman"/>
      <w:b/>
      <w:bCs/>
      <w:sz w:val="24"/>
      <w:szCs w:val="24"/>
      <w:lang w:eastAsia="es-ES"/>
    </w:rPr>
  </w:style>
  <w:style w:type="character" w:customStyle="1" w:styleId="Ttulo1Car">
    <w:name w:val="Título 1 Car"/>
    <w:basedOn w:val="Fuentedeprrafopredeter"/>
    <w:link w:val="Ttulo1"/>
    <w:uiPriority w:val="9"/>
    <w:rsid w:val="00191444"/>
    <w:rPr>
      <w:rFonts w:asciiTheme="majorHAnsi" w:eastAsiaTheme="majorEastAsia" w:hAnsiTheme="majorHAnsi" w:cstheme="majorBidi"/>
      <w:b/>
      <w:bCs/>
      <w:color w:val="365F91" w:themeColor="accent1" w:themeShade="BF"/>
      <w:sz w:val="28"/>
      <w:szCs w:val="28"/>
    </w:rPr>
  </w:style>
  <w:style w:type="character" w:customStyle="1" w:styleId="renderedqtext">
    <w:name w:val="rendered_qtext"/>
    <w:basedOn w:val="Fuentedeprrafopredeter"/>
    <w:rsid w:val="00191444"/>
  </w:style>
  <w:style w:type="character" w:customStyle="1" w:styleId="Ttulo3Car">
    <w:name w:val="Título 3 Car"/>
    <w:basedOn w:val="Fuentedeprrafopredeter"/>
    <w:link w:val="Ttulo3"/>
    <w:uiPriority w:val="9"/>
    <w:rsid w:val="007863E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23433143">
      <w:bodyDiv w:val="1"/>
      <w:marLeft w:val="0"/>
      <w:marRight w:val="0"/>
      <w:marTop w:val="0"/>
      <w:marBottom w:val="0"/>
      <w:divBdr>
        <w:top w:val="none" w:sz="0" w:space="0" w:color="auto"/>
        <w:left w:val="none" w:sz="0" w:space="0" w:color="auto"/>
        <w:bottom w:val="none" w:sz="0" w:space="0" w:color="auto"/>
        <w:right w:val="none" w:sz="0" w:space="0" w:color="auto"/>
      </w:divBdr>
    </w:div>
    <w:div w:id="787089757">
      <w:bodyDiv w:val="1"/>
      <w:marLeft w:val="0"/>
      <w:marRight w:val="0"/>
      <w:marTop w:val="0"/>
      <w:marBottom w:val="0"/>
      <w:divBdr>
        <w:top w:val="none" w:sz="0" w:space="0" w:color="auto"/>
        <w:left w:val="none" w:sz="0" w:space="0" w:color="auto"/>
        <w:bottom w:val="none" w:sz="0" w:space="0" w:color="auto"/>
        <w:right w:val="none" w:sz="0" w:space="0" w:color="auto"/>
      </w:divBdr>
    </w:div>
    <w:div w:id="1725451292">
      <w:bodyDiv w:val="1"/>
      <w:marLeft w:val="0"/>
      <w:marRight w:val="0"/>
      <w:marTop w:val="0"/>
      <w:marBottom w:val="0"/>
      <w:divBdr>
        <w:top w:val="none" w:sz="0" w:space="0" w:color="auto"/>
        <w:left w:val="none" w:sz="0" w:space="0" w:color="auto"/>
        <w:bottom w:val="none" w:sz="0" w:space="0" w:color="auto"/>
        <w:right w:val="none" w:sz="0" w:space="0" w:color="auto"/>
      </w:divBdr>
    </w:div>
    <w:div w:id="18455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ora.com/What-is-the-difference-between-lesbian-gay-bisexual-transgender-and-queer" TargetMode="External"/><Relationship Id="rId18" Type="http://schemas.openxmlformats.org/officeDocument/2006/relationships/hyperlink" Target="http://www.unfpa.org.mx/ssr_adolescentes.p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yperlink" Target="http://www.who.int/maternal_child_adolescent/topics/adolescence/dev/es/" TargetMode="External"/><Relationship Id="rId2" Type="http://schemas.openxmlformats.org/officeDocument/2006/relationships/styles" Target="styles.xml"/><Relationship Id="rId16" Type="http://schemas.openxmlformats.org/officeDocument/2006/relationships/hyperlink" Target="http://www.censida.salud.gob.mx/descargas/prevencion/GLOSARIO.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about/en/" TargetMode="External"/><Relationship Id="rId5" Type="http://schemas.openxmlformats.org/officeDocument/2006/relationships/footnotes" Target="footnotes.xml"/><Relationship Id="rId15" Type="http://schemas.openxmlformats.org/officeDocument/2006/relationships/hyperlink" Target="http://www.juridicas.unam.mx/publica/rev/boletin/cont/128/el/el12.html" TargetMode="External"/><Relationship Id="rId10" Type="http://schemas.openxmlformats.org/officeDocument/2006/relationships/hyperlink" Target="http://www.linguee.es/ingles-espanol/traduccion/theoretical+framework.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file:///C:/Users/laptop/Downloads/Dialnet-LasRelacionesSexualesEncuestaALosEstudiantesDeLaUn-3423964%20(1).pdf" TargetMode="Externa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Office_Excel1.xlsx"/><Relationship Id="rId2" Type="http://schemas.openxmlformats.org/officeDocument/2006/relationships/image" Target="../media/image3.jpeg"/><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style val="42"/>
  <c:chart>
    <c:view3D>
      <c:rAngAx val="1"/>
    </c:view3D>
    <c:plotArea>
      <c:layout/>
      <c:bar3DChart>
        <c:barDir val="col"/>
        <c:grouping val="clustered"/>
        <c:ser>
          <c:idx val="0"/>
          <c:order val="0"/>
          <c:tx>
            <c:strRef>
              <c:f>Hoja1!$B$1</c:f>
              <c:strCache>
                <c:ptCount val="1"/>
                <c:pt idx="0">
                  <c:v>Men</c:v>
                </c:pt>
              </c:strCache>
            </c:strRef>
          </c:tx>
          <c:spPr>
            <a:blipFill>
              <a:blip xmlns:r="http://schemas.openxmlformats.org/officeDocument/2006/relationships" r:embed="rId1"/>
              <a:tile tx="0" ty="0" sx="100000" sy="100000" flip="none" algn="tl"/>
            </a:blipFill>
          </c:spPr>
          <c:cat>
            <c:strRef>
              <c:f>Hoja1!$A$2:$A$10</c:f>
              <c:strCache>
                <c:ptCount val="9"/>
                <c:pt idx="0">
                  <c:v>Contraceptive methods</c:v>
                </c:pt>
                <c:pt idx="1">
                  <c:v>Information</c:v>
                </c:pt>
                <c:pt idx="2">
                  <c:v>Parents</c:v>
                </c:pt>
                <c:pt idx="3">
                  <c:v>Academic life</c:v>
                </c:pt>
                <c:pt idx="4">
                  <c:v>Sexual intercourse</c:v>
                </c:pt>
                <c:pt idx="5">
                  <c:v>Protection</c:v>
                </c:pt>
                <c:pt idx="6">
                  <c:v>Sexual orientation</c:v>
                </c:pt>
                <c:pt idx="7">
                  <c:v>Social circle</c:v>
                </c:pt>
                <c:pt idx="8">
                  <c:v>Influence</c:v>
                </c:pt>
              </c:strCache>
            </c:strRef>
          </c:cat>
          <c:val>
            <c:numRef>
              <c:f>Hoja1!$B$2:$B$10</c:f>
              <c:numCache>
                <c:formatCode>General</c:formatCode>
                <c:ptCount val="9"/>
                <c:pt idx="0">
                  <c:v>64</c:v>
                </c:pt>
                <c:pt idx="1">
                  <c:v>75</c:v>
                </c:pt>
                <c:pt idx="2">
                  <c:v>34</c:v>
                </c:pt>
                <c:pt idx="3">
                  <c:v>47</c:v>
                </c:pt>
                <c:pt idx="4">
                  <c:v>55</c:v>
                </c:pt>
                <c:pt idx="5">
                  <c:v>93</c:v>
                </c:pt>
                <c:pt idx="6">
                  <c:v>88</c:v>
                </c:pt>
                <c:pt idx="7">
                  <c:v>62</c:v>
                </c:pt>
                <c:pt idx="8">
                  <c:v>64</c:v>
                </c:pt>
              </c:numCache>
            </c:numRef>
          </c:val>
        </c:ser>
        <c:ser>
          <c:idx val="1"/>
          <c:order val="1"/>
          <c:tx>
            <c:strRef>
              <c:f>Hoja1!$C$1</c:f>
              <c:strCache>
                <c:ptCount val="1"/>
                <c:pt idx="0">
                  <c:v>Women</c:v>
                </c:pt>
              </c:strCache>
            </c:strRef>
          </c:tx>
          <c:spPr>
            <a:blipFill>
              <a:blip xmlns:r="http://schemas.openxmlformats.org/officeDocument/2006/relationships" r:embed="rId2"/>
              <a:tile tx="0" ty="0" sx="100000" sy="100000" flip="none" algn="tl"/>
            </a:blipFill>
          </c:spPr>
          <c:cat>
            <c:strRef>
              <c:f>Hoja1!$A$2:$A$10</c:f>
              <c:strCache>
                <c:ptCount val="9"/>
                <c:pt idx="0">
                  <c:v>Contraceptive methods</c:v>
                </c:pt>
                <c:pt idx="1">
                  <c:v>Information</c:v>
                </c:pt>
                <c:pt idx="2">
                  <c:v>Parents</c:v>
                </c:pt>
                <c:pt idx="3">
                  <c:v>Academic life</c:v>
                </c:pt>
                <c:pt idx="4">
                  <c:v>Sexual intercourse</c:v>
                </c:pt>
                <c:pt idx="5">
                  <c:v>Protection</c:v>
                </c:pt>
                <c:pt idx="6">
                  <c:v>Sexual orientation</c:v>
                </c:pt>
                <c:pt idx="7">
                  <c:v>Social circle</c:v>
                </c:pt>
                <c:pt idx="8">
                  <c:v>Influence</c:v>
                </c:pt>
              </c:strCache>
            </c:strRef>
          </c:cat>
          <c:val>
            <c:numRef>
              <c:f>Hoja1!$C$2:$C$10</c:f>
              <c:numCache>
                <c:formatCode>General</c:formatCode>
                <c:ptCount val="9"/>
                <c:pt idx="0">
                  <c:v>67</c:v>
                </c:pt>
                <c:pt idx="1">
                  <c:v>90</c:v>
                </c:pt>
                <c:pt idx="2">
                  <c:v>45</c:v>
                </c:pt>
                <c:pt idx="3">
                  <c:v>67</c:v>
                </c:pt>
                <c:pt idx="4">
                  <c:v>39</c:v>
                </c:pt>
                <c:pt idx="5">
                  <c:v>84</c:v>
                </c:pt>
                <c:pt idx="6">
                  <c:v>90</c:v>
                </c:pt>
                <c:pt idx="7">
                  <c:v>67</c:v>
                </c:pt>
                <c:pt idx="8">
                  <c:v>63</c:v>
                </c:pt>
              </c:numCache>
            </c:numRef>
          </c:val>
        </c:ser>
        <c:shape val="box"/>
        <c:axId val="116503680"/>
        <c:axId val="116505216"/>
        <c:axId val="0"/>
      </c:bar3DChart>
      <c:catAx>
        <c:axId val="116503680"/>
        <c:scaling>
          <c:orientation val="minMax"/>
        </c:scaling>
        <c:axPos val="b"/>
        <c:tickLblPos val="nextTo"/>
        <c:txPr>
          <a:bodyPr/>
          <a:lstStyle/>
          <a:p>
            <a:pPr>
              <a:defRPr sz="1600"/>
            </a:pPr>
            <a:endParaRPr lang="es-MX"/>
          </a:p>
        </c:txPr>
        <c:crossAx val="116505216"/>
        <c:crosses val="autoZero"/>
        <c:auto val="1"/>
        <c:lblAlgn val="ctr"/>
        <c:lblOffset val="100"/>
      </c:catAx>
      <c:valAx>
        <c:axId val="116505216"/>
        <c:scaling>
          <c:orientation val="minMax"/>
        </c:scaling>
        <c:axPos val="l"/>
        <c:majorGridlines/>
        <c:numFmt formatCode="General" sourceLinked="1"/>
        <c:tickLblPos val="nextTo"/>
        <c:crossAx val="116503680"/>
        <c:crosses val="autoZero"/>
        <c:crossBetween val="between"/>
      </c:valAx>
    </c:plotArea>
    <c:legend>
      <c:legendPos val="r"/>
    </c:legend>
    <c:plotVisOnly val="1"/>
    <c:dispBlanksAs val="gap"/>
  </c:chart>
  <c:txPr>
    <a:bodyPr/>
    <a:lstStyle/>
    <a:p>
      <a:pPr>
        <a:defRPr sz="1800"/>
      </a:pPr>
      <a:endParaRPr lang="es-MX"/>
    </a:p>
  </c:txPr>
  <c:externalData r:id="rId3"/>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Odette   n.n'</dc:creator>
  <cp:lastModifiedBy>laptop</cp:lastModifiedBy>
  <cp:revision>2</cp:revision>
  <dcterms:created xsi:type="dcterms:W3CDTF">2016-03-08T04:00:00Z</dcterms:created>
  <dcterms:modified xsi:type="dcterms:W3CDTF">2016-03-08T04:00:00Z</dcterms:modified>
</cp:coreProperties>
</file>